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right="-79"/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ind w:right="-79"/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  <w:t xml:space="preserve">Положение </w:t>
      </w:r>
      <w:r>
        <w:rPr>
          <w:b/>
          <w:bCs/>
          <w:sz w:val="26"/>
          <w:szCs w:val="26"/>
          <w:lang w:val="en-us" w:bidi="ar-sa"/>
        </w:rPr>
        <w:t>IX</w:t>
      </w:r>
      <w:r>
        <w:rPr>
          <w:b/>
          <w:bCs/>
          <w:sz w:val="26"/>
          <w:szCs w:val="26"/>
          <w:lang w:bidi="ar-sa"/>
        </w:rPr>
        <w:t>-го Международного конкурса вокалистов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  <w:t>«Сандугач-Соловей»</w:t>
      </w:r>
    </w:p>
    <w:p>
      <w:pPr>
        <w:spacing/>
        <w:jc w:val="center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  <w:t>I. Общие положения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1.1. Настоящее положение регламентирует условия и порядок проведения </w:t>
      </w:r>
      <w:r>
        <w:rPr>
          <w:sz w:val="26"/>
          <w:szCs w:val="26"/>
          <w:lang w:val="en-us" w:bidi="ar-sa"/>
        </w:rPr>
        <w:t>I</w:t>
      </w:r>
      <w:r>
        <w:rPr>
          <w:sz w:val="26"/>
          <w:szCs w:val="26"/>
          <w:lang w:bidi="ar-sa"/>
        </w:rPr>
        <w:t xml:space="preserve">Х-го Международного конкурса вокалистов «Сандугач-Соловей» Народной артистки РФ и РТ, лауреата Государственной премии Г. Тукая, Кавалера 2-х орденов: ордена «Дружбы народов», «Ордена Почета» и ордена «За заслуги перед Республикой Татарстан»,  солистки ТАГТО и Б  им. М. Джалиля,  академика, профессора, зав. кафедрой  сольного  народного пения КазГИК Ганеевой Винеры Ахатовны (далее - </w:t>
      </w:r>
      <w:r>
        <w:rPr>
          <w:b/>
          <w:bCs/>
          <w:sz w:val="26"/>
          <w:szCs w:val="26"/>
          <w:lang w:bidi="ar-sa"/>
        </w:rPr>
        <w:t>Конкурс</w:t>
      </w:r>
      <w:r>
        <w:rPr>
          <w:sz w:val="26"/>
          <w:szCs w:val="26"/>
          <w:lang w:bidi="ar-sa"/>
        </w:rPr>
        <w:t>).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1.2. Учредителями и организаторами Конкурса являются:</w:t>
      </w:r>
    </w:p>
    <w:p>
      <w:pPr>
        <w:numPr>
          <w:ilvl w:val="0"/>
          <w:numId w:val="6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Министерство культуры Российской Федерации;</w:t>
      </w:r>
    </w:p>
    <w:p>
      <w:pPr>
        <w:numPr>
          <w:ilvl w:val="0"/>
          <w:numId w:val="6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Министерство культуры Республики Татарстан;</w:t>
      </w:r>
    </w:p>
    <w:p>
      <w:pPr>
        <w:numPr>
          <w:ilvl w:val="0"/>
          <w:numId w:val="6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Фонд поддержки культуры при Президенте РТ;</w:t>
      </w:r>
    </w:p>
    <w:p>
      <w:pPr>
        <w:numPr>
          <w:ilvl w:val="0"/>
          <w:numId w:val="6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ФГБОУ ВО «Казанский государственный институт культуры»;</w:t>
      </w:r>
    </w:p>
    <w:p>
      <w:pPr>
        <w:numPr>
          <w:ilvl w:val="0"/>
          <w:numId w:val="6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Факультет Высшей школы искусств;</w:t>
      </w:r>
    </w:p>
    <w:p>
      <w:pPr>
        <w:numPr>
          <w:ilvl w:val="0"/>
          <w:numId w:val="6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Кафедра сольного народного пения.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val="en-us" w:bidi="ar-sa"/>
        </w:rPr>
        <w:t>II</w:t>
      </w:r>
      <w:r>
        <w:rPr>
          <w:b/>
          <w:bCs/>
          <w:sz w:val="26"/>
          <w:szCs w:val="26"/>
          <w:lang w:bidi="ar-sa"/>
        </w:rPr>
        <w:t>. Цели и задачи конкурса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2.1. Выявление и поддержка одаренной творческой молодежи, создание условий для их творческого роста, совершенствование исполнительского мастерства солистов-вокалистов.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2.2. Укрепление творческих контактов и обмен опытом между педагогами, участниками и организациями  образования сферы культуры и искусства.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val="en-us" w:bidi="ar-sa"/>
        </w:rPr>
        <w:t>III</w:t>
      </w:r>
      <w:r>
        <w:rPr>
          <w:b/>
          <w:bCs/>
          <w:sz w:val="26"/>
          <w:szCs w:val="26"/>
          <w:lang w:bidi="ar-sa"/>
        </w:rPr>
        <w:t>. Организационное обеспечение конкурса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3.1.Для проведения конкурса и подведения итогов создается оргкомитет. Оргкомитет осуществляет следующие функции:</w:t>
      </w:r>
    </w:p>
    <w:p>
      <w:pPr>
        <w:pStyle w:val="para12"/>
        <w:numPr>
          <w:ilvl w:val="0"/>
          <w:numId w:val="10"/>
        </w:numPr>
        <w:ind w:left="108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Планирует и координирует работу по подготовке и проведению конкурса;</w:t>
      </w:r>
    </w:p>
    <w:p>
      <w:pPr>
        <w:pStyle w:val="para12"/>
        <w:numPr>
          <w:ilvl w:val="0"/>
          <w:numId w:val="10"/>
        </w:numPr>
        <w:ind w:left="108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Утверждается состав жюри конкурса;</w:t>
      </w:r>
    </w:p>
    <w:p>
      <w:pPr>
        <w:pStyle w:val="para12"/>
        <w:numPr>
          <w:ilvl w:val="0"/>
          <w:numId w:val="10"/>
        </w:numPr>
        <w:ind w:left="108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Решает организационные вопросы конкурса;</w:t>
      </w:r>
    </w:p>
    <w:p>
      <w:pPr>
        <w:pStyle w:val="para12"/>
        <w:numPr>
          <w:ilvl w:val="0"/>
          <w:numId w:val="10"/>
        </w:numPr>
        <w:ind w:left="108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Информирует  о проведении конкурса: МБОУ, ДМШ, ДШИ, ВО, СМИ регионов России, татарские национальные общественные организации регионов;</w:t>
      </w:r>
    </w:p>
    <w:p>
      <w:pPr>
        <w:pStyle w:val="para12"/>
        <w:numPr>
          <w:ilvl w:val="0"/>
          <w:numId w:val="10"/>
        </w:numPr>
        <w:ind w:left="108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Организует разработку условий, критерий конкурса, оценки их выполнения;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В состав жюри  конкурса входят ведущие мастера и деятели искусств в области вокального искусства Российской Федерации, Республики  Татарстан ближнего и дальнего зарубежья. Жюри осуществляет следующие функции:</w:t>
      </w:r>
    </w:p>
    <w:p>
      <w:pPr>
        <w:pStyle w:val="para12"/>
        <w:numPr>
          <w:ilvl w:val="0"/>
          <w:numId w:val="4"/>
        </w:numPr>
        <w:ind w:left="108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Определяет победителей и призеров конкурса;</w:t>
      </w:r>
    </w:p>
    <w:p>
      <w:pPr>
        <w:pStyle w:val="para12"/>
        <w:numPr>
          <w:ilvl w:val="0"/>
          <w:numId w:val="4"/>
        </w:numPr>
        <w:ind w:left="108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Награждение победителей, участников конкурса;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val="en-us" w:bidi="ar-sa"/>
        </w:rPr>
        <w:t>IV</w:t>
      </w:r>
      <w:r>
        <w:rPr>
          <w:b/>
          <w:bCs/>
          <w:sz w:val="26"/>
          <w:szCs w:val="26"/>
          <w:lang w:bidi="ar-sa"/>
        </w:rPr>
        <w:t>. Порядок проведения Конкурса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4.1. К участию в Конкурсе приглашаются исполнители-вокалисты России, стран СНГ и зарубежья:</w:t>
      </w:r>
    </w:p>
    <w:p>
      <w:pPr>
        <w:pStyle w:val="para12"/>
        <w:numPr>
          <w:ilvl w:val="0"/>
          <w:numId w:val="8"/>
        </w:numPr>
        <w:ind w:left="72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студенты средне-специальных и высших учебных заведений (солисты, дуэты, вокальные ансамбли);</w:t>
      </w:r>
    </w:p>
    <w:p>
      <w:pPr>
        <w:pStyle w:val="para12"/>
        <w:numPr>
          <w:ilvl w:val="0"/>
          <w:numId w:val="8"/>
        </w:numPr>
        <w:ind w:left="72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учащиеся общеобразовательных учреждений, учащиеся учреждений дополнительного образования;</w:t>
      </w:r>
    </w:p>
    <w:p>
      <w:pPr>
        <w:pStyle w:val="para12"/>
        <w:numPr>
          <w:ilvl w:val="0"/>
          <w:numId w:val="8"/>
        </w:numPr>
        <w:ind w:left="72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участники самодеятельных творческих коллективов учреждений культуры.</w:t>
      </w:r>
    </w:p>
    <w:p>
      <w:pPr>
        <w:pStyle w:val="para12"/>
        <w:numPr>
          <w:ilvl w:val="0"/>
          <w:numId w:val="8"/>
        </w:numPr>
        <w:ind w:left="720" w:hanging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воспитанники детских дошкольных образовательных учреждений</w:t>
      </w:r>
    </w:p>
    <w:p>
      <w:pPr>
        <w:pStyle w:val="para12"/>
        <w:ind w:left="36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4.2. Конкурс проводится по следующим номинациям:</w:t>
      </w:r>
    </w:p>
    <w:p>
      <w:pPr>
        <w:numPr>
          <w:ilvl w:val="0"/>
          <w:numId w:val="5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академический вокал (вокал-соло, дуэт,  вокальный ансамбль);</w:t>
      </w:r>
    </w:p>
    <w:p>
      <w:pPr>
        <w:numPr>
          <w:ilvl w:val="0"/>
          <w:numId w:val="5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народное пение (вокал-соло, дуэт,  вокальный ансамбль);</w:t>
      </w:r>
    </w:p>
    <w:p>
      <w:pPr>
        <w:numPr>
          <w:ilvl w:val="0"/>
          <w:numId w:val="5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эстрадное пение (вокал-соло, дуэт вокальный ансамбль);</w:t>
      </w:r>
    </w:p>
    <w:p>
      <w:pPr>
        <w:numPr>
          <w:ilvl w:val="0"/>
          <w:numId w:val="5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мастер и ученик (дуэт, трио, квартет, квинтет);</w:t>
      </w:r>
    </w:p>
    <w:p>
      <w:pPr>
        <w:spacing/>
        <w:jc w:val="both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both"/>
        <w:rPr>
          <w:b/>
          <w:bCs/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В каждой номинации участники подразделяются на следующие возрастные </w:t>
      </w:r>
      <w:r>
        <w:rPr>
          <w:b/>
          <w:bCs/>
          <w:sz w:val="26"/>
          <w:szCs w:val="26"/>
          <w:lang w:bidi="ar-sa"/>
        </w:rPr>
        <w:t>категории:</w:t>
      </w:r>
    </w:p>
    <w:p>
      <w:pPr>
        <w:numPr>
          <w:ilvl w:val="0"/>
          <w:numId w:val="7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До 6 лет (</w:t>
      </w:r>
      <w:r>
        <w:rPr>
          <w:sz w:val="26"/>
          <w:szCs w:val="26"/>
          <w:lang w:val="en-us" w:bidi="ar-sa"/>
        </w:rPr>
        <w:t>I</w:t>
      </w:r>
      <w:r>
        <w:rPr>
          <w:sz w:val="26"/>
          <w:szCs w:val="26"/>
          <w:lang w:bidi="ar-sa"/>
        </w:rPr>
        <w:t xml:space="preserve"> возрастная группа);</w:t>
      </w:r>
    </w:p>
    <w:p>
      <w:pPr>
        <w:numPr>
          <w:ilvl w:val="0"/>
          <w:numId w:val="7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7 - 9 лет (</w:t>
      </w:r>
      <w:r>
        <w:rPr>
          <w:sz w:val="26"/>
          <w:szCs w:val="26"/>
          <w:lang w:val="en-us" w:bidi="ar-sa"/>
        </w:rPr>
        <w:t>II</w:t>
      </w:r>
      <w:r>
        <w:rPr>
          <w:sz w:val="26"/>
          <w:szCs w:val="26"/>
          <w:lang w:bidi="ar-sa"/>
        </w:rPr>
        <w:t xml:space="preserve"> возрастная группа);</w:t>
      </w:r>
    </w:p>
    <w:p>
      <w:pPr>
        <w:numPr>
          <w:ilvl w:val="0"/>
          <w:numId w:val="7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10 - 12 лет (</w:t>
      </w:r>
      <w:r>
        <w:rPr>
          <w:sz w:val="26"/>
          <w:szCs w:val="26"/>
          <w:lang w:val="en-us" w:bidi="ar-sa"/>
        </w:rPr>
        <w:t>III</w:t>
      </w:r>
      <w:r>
        <w:rPr>
          <w:sz w:val="26"/>
          <w:szCs w:val="26"/>
          <w:lang w:bidi="ar-sa"/>
        </w:rPr>
        <w:t xml:space="preserve"> возрастная группа);</w:t>
      </w:r>
    </w:p>
    <w:p>
      <w:pPr>
        <w:numPr>
          <w:ilvl w:val="0"/>
          <w:numId w:val="7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13-15 лет (</w:t>
      </w:r>
      <w:r>
        <w:rPr>
          <w:sz w:val="26"/>
          <w:szCs w:val="26"/>
          <w:lang w:val="en-us" w:bidi="ar-sa"/>
        </w:rPr>
        <w:t>IV</w:t>
      </w:r>
      <w:r>
        <w:rPr>
          <w:sz w:val="26"/>
          <w:szCs w:val="26"/>
          <w:lang w:bidi="ar-sa"/>
        </w:rPr>
        <w:t xml:space="preserve"> возрастная группа);</w:t>
      </w:r>
    </w:p>
    <w:p>
      <w:pPr>
        <w:numPr>
          <w:ilvl w:val="0"/>
          <w:numId w:val="7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16-18 лет (</w:t>
      </w:r>
      <w:r>
        <w:rPr>
          <w:sz w:val="26"/>
          <w:szCs w:val="26"/>
          <w:lang w:val="en-us" w:bidi="ar-sa"/>
        </w:rPr>
        <w:t>V</w:t>
      </w:r>
      <w:r>
        <w:rPr>
          <w:sz w:val="26"/>
          <w:szCs w:val="26"/>
          <w:lang w:bidi="ar-sa"/>
        </w:rPr>
        <w:t xml:space="preserve"> возрастная группа);</w:t>
      </w:r>
    </w:p>
    <w:p>
      <w:pPr>
        <w:numPr>
          <w:ilvl w:val="0"/>
          <w:numId w:val="7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19-23 лет (</w:t>
      </w:r>
      <w:r>
        <w:rPr>
          <w:sz w:val="26"/>
          <w:szCs w:val="26"/>
          <w:lang w:val="en-us" w:bidi="ar-sa"/>
        </w:rPr>
        <w:t xml:space="preserve">VI </w:t>
      </w:r>
      <w:r>
        <w:rPr>
          <w:sz w:val="26"/>
          <w:szCs w:val="26"/>
          <w:lang w:bidi="ar-sa"/>
        </w:rPr>
        <w:t>возрастная группа</w:t>
      </w:r>
      <w:r>
        <w:rPr>
          <w:sz w:val="26"/>
          <w:szCs w:val="26"/>
          <w:lang w:val="en-us" w:bidi="ar-sa"/>
        </w:rPr>
        <w:t>)</w:t>
      </w:r>
      <w:r>
        <w:rPr>
          <w:sz w:val="26"/>
          <w:szCs w:val="26"/>
          <w:lang w:bidi="ar-sa"/>
        </w:rPr>
        <w:t>;</w:t>
      </w:r>
    </w:p>
    <w:p>
      <w:pPr>
        <w:numPr>
          <w:ilvl w:val="0"/>
          <w:numId w:val="7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от 24 лет и старше, смешанная (</w:t>
      </w:r>
      <w:r>
        <w:rPr>
          <w:sz w:val="26"/>
          <w:szCs w:val="26"/>
          <w:lang w:val="en-us" w:bidi="ar-sa"/>
        </w:rPr>
        <w:t>VII</w:t>
      </w:r>
      <w:r>
        <w:rPr>
          <w:sz w:val="26"/>
          <w:szCs w:val="26"/>
          <w:lang w:bidi="ar-sa"/>
        </w:rPr>
        <w:t xml:space="preserve"> возрастная группа);</w:t>
      </w:r>
    </w:p>
    <w:p>
      <w:pPr>
        <w:numPr>
          <w:ilvl w:val="0"/>
          <w:numId w:val="7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педагог.</w:t>
      </w:r>
    </w:p>
    <w:p>
      <w:pPr>
        <w:spacing/>
        <w:jc w:val="both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4.3. Конкурс проводится в один тур. Все участники  исполняют по одному произведению. Продолжительность звучания каждого произведения не более 4-х минут. 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  <w:t>по видеоматериалам</w:t>
      </w:r>
      <w:r>
        <w:rPr>
          <w:sz w:val="26"/>
          <w:szCs w:val="26"/>
          <w:lang w:bidi="ar-sa"/>
        </w:rPr>
        <w:t xml:space="preserve">, отправленным участниками в орг.комитет. Видеозапись конкурсного выступления должна быть размещена на видеосервисе </w:t>
      </w:r>
      <w:r>
        <w:rPr>
          <w:sz w:val="26"/>
          <w:szCs w:val="26"/>
          <w:lang w:val="en-us" w:bidi="ar-sa"/>
        </w:rPr>
        <w:t>YouTube</w:t>
      </w:r>
      <w:r>
        <w:rPr>
          <w:sz w:val="26"/>
          <w:szCs w:val="26"/>
          <w:lang w:bidi="ar-sa"/>
        </w:rPr>
        <w:t xml:space="preserve"> (</w:t>
      </w:r>
      <w:r>
        <w:rPr>
          <w:sz w:val="26"/>
          <w:szCs w:val="26"/>
          <w:lang w:val="en-us" w:bidi="ar-sa"/>
        </w:rPr>
        <w:t>youtube</w:t>
      </w:r>
      <w:r>
        <w:rPr>
          <w:sz w:val="26"/>
          <w:szCs w:val="26"/>
          <w:lang w:bidi="ar-sa"/>
        </w:rPr>
        <w:t>.</w:t>
      </w:r>
      <w:r>
        <w:rPr>
          <w:sz w:val="26"/>
          <w:szCs w:val="26"/>
          <w:lang w:val="en-us" w:bidi="ar-sa"/>
        </w:rPr>
        <w:t>com</w:t>
      </w:r>
      <w:r>
        <w:rPr>
          <w:sz w:val="26"/>
          <w:szCs w:val="26"/>
          <w:lang w:bidi="ar-sa"/>
        </w:rPr>
        <w:t xml:space="preserve">), облачное хранилище. </w:t>
      </w:r>
    </w:p>
    <w:p>
      <w:pPr>
        <w:ind w:firstLine="708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Видеозаписи, присланные по электронной почте, к участию в конкурсе не принимаются.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4.4.  Срок проведения конкурса: 26 февраля 2022 г.</w:t>
      </w:r>
    </w:p>
    <w:p>
      <w:pPr>
        <w:spacing/>
        <w:jc w:val="both"/>
        <w:rPr>
          <w:b/>
          <w:bCs/>
          <w:color w:val="ff6600"/>
          <w:sz w:val="26"/>
          <w:szCs w:val="26"/>
          <w:lang w:bidi="ar-sa"/>
        </w:rPr>
      </w:pPr>
      <w:r>
        <w:rPr>
          <w:b/>
          <w:bCs/>
          <w:color w:val="ff6600"/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val="en-us" w:bidi="ar-sa"/>
        </w:rPr>
        <w:t>V</w:t>
      </w:r>
      <w:r>
        <w:rPr>
          <w:b/>
          <w:bCs/>
          <w:sz w:val="26"/>
          <w:szCs w:val="26"/>
          <w:lang w:bidi="ar-sa"/>
        </w:rPr>
        <w:t>. Порядок подачи заявок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5.1. Конкурсант должен прислать в оргкомитет не позднее 23 февраля 2022 года:</w:t>
      </w:r>
    </w:p>
    <w:p>
      <w:pPr>
        <w:numPr>
          <w:ilvl w:val="0"/>
          <w:numId w:val="9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заявку на участие в Конкурсе, оформленную в соответствии с образцом (см. Приложение №1);</w:t>
      </w:r>
    </w:p>
    <w:p>
      <w:pPr>
        <w:numPr>
          <w:ilvl w:val="0"/>
          <w:numId w:val="9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скан квитанции об оплате организационного взноса;</w:t>
      </w:r>
    </w:p>
    <w:p>
      <w:pPr>
        <w:numPr>
          <w:ilvl w:val="0"/>
          <w:numId w:val="9"/>
        </w:numPr>
        <w:ind w:left="720" w:hanging="360"/>
        <w:spacing/>
        <w:jc w:val="both"/>
        <w:tabs defTabSz="708"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видеоматериал выступления (только для участников заочной формы конкурса).</w:t>
      </w:r>
    </w:p>
    <w:p>
      <w:pPr>
        <w:pStyle w:val="para2"/>
        <w:spacing/>
        <w:jc w:val="left"/>
        <w:rPr>
          <w:b w:val="0"/>
          <w:bCs w:val="0"/>
          <w:sz w:val="26"/>
          <w:szCs w:val="26"/>
          <w:lang w:bidi="ar-sa"/>
        </w:rPr>
      </w:pPr>
      <w:r>
        <w:rPr>
          <w:b w:val="0"/>
          <w:bCs w:val="0"/>
          <w:sz w:val="26"/>
          <w:szCs w:val="26"/>
          <w:lang w:bidi="ar-sa"/>
        </w:rPr>
        <w:t xml:space="preserve">5.2. Заявки на участие должны быть представлены на русском языке. За достоверность данных, указанных в заявке, ответственность несет направляющая сторона. 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5.3. Заявки, с прикрепленными квитанциями и видеоматериалами  принимаются по электронной почте </w:t>
      </w:r>
      <w:hyperlink r:id="rId8" w:history="1">
        <w:r>
          <w:rPr>
            <w:rStyle w:val="char8"/>
            <w:sz w:val="26"/>
            <w:szCs w:val="26"/>
            <w:lang w:val="en-us" w:bidi="ar-sa"/>
          </w:rPr>
          <w:t>sandugach</w:t>
        </w:r>
        <w:r>
          <w:rPr>
            <w:rStyle w:val="char8"/>
            <w:sz w:val="26"/>
            <w:szCs w:val="26"/>
            <w:lang w:bidi="ar-sa"/>
          </w:rPr>
          <w:t>_</w:t>
        </w:r>
        <w:r>
          <w:rPr>
            <w:rStyle w:val="char8"/>
            <w:sz w:val="26"/>
            <w:szCs w:val="26"/>
            <w:lang w:val="en-us" w:bidi="ar-sa"/>
          </w:rPr>
          <w:t>vinera</w:t>
        </w:r>
        <w:r>
          <w:rPr>
            <w:rStyle w:val="char8"/>
            <w:sz w:val="26"/>
            <w:szCs w:val="26"/>
            <w:lang w:bidi="ar-sa"/>
          </w:rPr>
          <w:t>@</w:t>
        </w:r>
        <w:r>
          <w:rPr>
            <w:rStyle w:val="char8"/>
            <w:sz w:val="26"/>
            <w:szCs w:val="26"/>
            <w:lang w:val="en-us" w:bidi="ar-sa"/>
          </w:rPr>
          <w:t>mail</w:t>
        </w:r>
        <w:r>
          <w:rPr>
            <w:rStyle w:val="char8"/>
            <w:sz w:val="26"/>
            <w:szCs w:val="26"/>
            <w:lang w:bidi="ar-sa"/>
          </w:rPr>
          <w:t>.</w:t>
        </w:r>
        <w:r>
          <w:rPr>
            <w:rStyle w:val="char8"/>
            <w:sz w:val="26"/>
            <w:szCs w:val="26"/>
            <w:lang w:val="en-us" w:bidi="ar-sa"/>
          </w:rPr>
          <w:t>ru</w:t>
        </w:r>
      </w:hyperlink>
    </w:p>
    <w:p>
      <w:pPr>
        <w:spacing/>
        <w:jc w:val="both"/>
        <w:rPr>
          <w:b/>
          <w:bCs/>
          <w:i/>
          <w:iCs/>
          <w:sz w:val="26"/>
          <w:szCs w:val="26"/>
          <w:u w:color="auto" w:val="single"/>
          <w:lang w:bidi="ar-sa"/>
        </w:rPr>
      </w:pPr>
      <w:r>
        <w:rPr>
          <w:sz w:val="26"/>
          <w:szCs w:val="26"/>
          <w:lang w:bidi="ar-sa"/>
        </w:rPr>
        <w:t xml:space="preserve">5.4. </w:t>
      </w:r>
      <w:r>
        <w:rPr>
          <w:i/>
          <w:iCs/>
          <w:sz w:val="26"/>
          <w:szCs w:val="26"/>
          <w:lang w:bidi="ar-sa"/>
        </w:rPr>
        <w:t xml:space="preserve">ЗАЯВКИ, ОТПРАВЛЕННЫЕ НЕ ПО ФОРМЕ ОРГКОМИТЕТОМ </w:t>
      </w:r>
      <w:r>
        <w:rPr>
          <w:b/>
          <w:bCs/>
          <w:i/>
          <w:iCs/>
          <w:sz w:val="26"/>
          <w:szCs w:val="26"/>
          <w:u w:color="auto" w:val="single"/>
          <w:lang w:bidi="ar-sa"/>
        </w:rPr>
        <w:t>НЕ РАССМАТРИВАЮТСЯ.</w:t>
      </w:r>
      <w:r>
        <w:rPr>
          <w:i/>
          <w:iCs/>
          <w:sz w:val="26"/>
          <w:szCs w:val="26"/>
          <w:lang w:bidi="ar-sa"/>
        </w:rPr>
        <w:t xml:space="preserve"> </w:t>
      </w:r>
      <w:r>
        <w:rPr>
          <w:b/>
          <w:bCs/>
          <w:i/>
          <w:iCs/>
          <w:sz w:val="26"/>
          <w:szCs w:val="26"/>
          <w:u w:color="auto" w:val="single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5.5. Оплата проводится безналичным расчётом.</w:t>
      </w:r>
    </w:p>
    <w:p>
      <w:pPr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val="en-us" w:bidi="ar-sa"/>
        </w:rPr>
        <w:t>VI</w:t>
      </w:r>
      <w:r>
        <w:rPr>
          <w:b/>
          <w:bCs/>
          <w:sz w:val="26"/>
          <w:szCs w:val="26"/>
          <w:lang w:bidi="ar-sa"/>
        </w:rPr>
        <w:t>. Награждение победителей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pStyle w:val="para11"/>
        <w:ind w:firstLine="0"/>
        <w:spacing w:line="240" w:lineRule="auto"/>
        <w:tabs defTabSz="708">
          <w:tab w:val="clear" w:pos="36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6.1. По итогам прослушиваний комиссия принимает решение о награждении победителей Конкурса.</w:t>
      </w:r>
    </w:p>
    <w:p>
      <w:pPr>
        <w:pStyle w:val="para11"/>
        <w:ind w:firstLine="0"/>
        <w:spacing w:line="240" w:lineRule="auto"/>
        <w:tabs defTabSz="708">
          <w:tab w:val="clear" w:pos="36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6.2. Жюри имеет право:</w:t>
      </w:r>
    </w:p>
    <w:p>
      <w:pPr>
        <w:pStyle w:val="para11"/>
        <w:numPr>
          <w:ilvl w:val="0"/>
          <w:numId w:val="3"/>
        </w:numPr>
        <w:ind w:left="720" w:hanging="360"/>
        <w:spacing w:line="240" w:lineRule="auto"/>
        <w:tabs defTabSz="708">
          <w:tab w:val="clear" w:pos="360" w:leader="none"/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присуждать не все призовые места;</w:t>
      </w:r>
    </w:p>
    <w:p>
      <w:pPr>
        <w:pStyle w:val="para11"/>
        <w:numPr>
          <w:ilvl w:val="0"/>
          <w:numId w:val="3"/>
        </w:numPr>
        <w:ind w:left="720" w:hanging="360"/>
        <w:spacing w:line="240" w:lineRule="auto"/>
        <w:tabs defTabSz="708">
          <w:tab w:val="clear" w:pos="360" w:leader="none"/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делить призовые места между исполнителями;</w:t>
      </w:r>
    </w:p>
    <w:p>
      <w:pPr>
        <w:pStyle w:val="para11"/>
        <w:numPr>
          <w:ilvl w:val="0"/>
          <w:numId w:val="3"/>
        </w:numPr>
        <w:ind w:left="720" w:hanging="360"/>
        <w:spacing w:line="240" w:lineRule="auto"/>
        <w:tabs defTabSz="708">
          <w:tab w:val="clear" w:pos="360" w:leader="none"/>
          <w:tab w:val="left" w:pos="72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присуждать специальные призы (</w:t>
      </w:r>
      <w:r>
        <w:rPr>
          <w:b/>
          <w:bCs/>
          <w:sz w:val="26"/>
          <w:szCs w:val="26"/>
          <w:lang w:bidi="ar-sa"/>
        </w:rPr>
        <w:t>За лучшее исполнение песни из репертуара  В.А. Ганеевой</w:t>
      </w:r>
      <w:r>
        <w:rPr>
          <w:sz w:val="26"/>
          <w:szCs w:val="26"/>
          <w:lang w:bidi="ar-sa"/>
        </w:rPr>
        <w:t>)</w:t>
      </w:r>
    </w:p>
    <w:p>
      <w:pPr>
        <w:pStyle w:val="para11"/>
        <w:ind w:firstLine="0"/>
        <w:spacing w:line="240" w:lineRule="auto"/>
        <w:tabs defTabSz="708">
          <w:tab w:val="clear" w:pos="36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6.3. Педагоги участников Конкурса награждаются благодарственными письмами.</w:t>
      </w:r>
    </w:p>
    <w:p>
      <w:pPr>
        <w:pStyle w:val="para11"/>
        <w:ind w:firstLine="0"/>
        <w:spacing w:line="240" w:lineRule="auto"/>
        <w:tabs defTabSz="708">
          <w:tab w:val="clear" w:pos="36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6.4. Имена победителей Конкурса будут озвучены на Гала-концерте 26 февраля  2022 г., проходящем в Большом концертном зале КазГИК.</w:t>
      </w:r>
    </w:p>
    <w:p>
      <w:pPr>
        <w:pStyle w:val="para11"/>
        <w:ind w:firstLine="0"/>
        <w:spacing w:line="240" w:lineRule="auto"/>
        <w:tabs defTabSz="708">
          <w:tab w:val="clear" w:pos="360" w:leader="none"/>
        </w:tabs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6.5. Участникам заочной формы оргкомитет осуществляет рассылку дипломов электронного образца на электронный ящик, указанный в заявке до 15 марта 2022 года включительно.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val="en-us" w:bidi="ar-sa"/>
        </w:rPr>
        <w:t>VII</w:t>
      </w:r>
      <w:r>
        <w:rPr>
          <w:b/>
          <w:bCs/>
          <w:sz w:val="26"/>
          <w:szCs w:val="26"/>
          <w:lang w:bidi="ar-sa"/>
        </w:rPr>
        <w:t>. Условия участия в Конкурсе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7.1. Организационный сбор участников Конкурса составляет:</w:t>
      </w:r>
    </w:p>
    <w:p>
      <w:pPr>
        <w:ind w:left="720"/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</w:r>
    </w:p>
    <w:tbl>
      <w:tblPr>
        <w:name w:val="Таблица1"/>
        <w:tabOrder w:val="0"/>
        <w:jc w:val="left"/>
        <w:tblInd w:w="108" w:type="dxa"/>
        <w:tblW w:w="10029" w:type="dxa"/>
      </w:tblPr>
      <w:tblGrid>
        <w:gridCol w:w="3686"/>
        <w:gridCol w:w="2268"/>
        <w:gridCol w:w="2126"/>
        <w:gridCol w:w="1949"/>
      </w:tblGrid>
      <w:tr>
        <w:trPr>
          <w:tblHeader w:val="0"/>
          <w:cantSplit w:val="0"/>
          <w:trHeight w:val="0" w:hRule="auto"/>
        </w:trPr>
        <w:tc>
          <w:tcPr>
            <w:tcW w:w="3686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</w:r>
          </w:p>
        </w:tc>
        <w:tc>
          <w:tcPr>
            <w:tcW w:w="4394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Для очной формы участия</w:t>
            </w:r>
          </w:p>
        </w:tc>
        <w:tc>
          <w:tcPr>
            <w:tcW w:w="1949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Для заочной формы участия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86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</w:pPr>
          </w:p>
        </w:tc>
        <w:tc>
          <w:tcPr>
            <w:tcW w:w="22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Дети до 14 лет включительно</w:t>
            </w:r>
          </w:p>
        </w:tc>
        <w:tc>
          <w:tcPr>
            <w:tcW w:w="21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Дети от 15 лет и взрослые</w:t>
            </w:r>
          </w:p>
        </w:tc>
        <w:tc>
          <w:tcPr>
            <w:tcW w:w="1949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36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Соло</w:t>
            </w:r>
          </w:p>
        </w:tc>
        <w:tc>
          <w:tcPr>
            <w:tcW w:w="22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1000</w:t>
            </w:r>
          </w:p>
        </w:tc>
        <w:tc>
          <w:tcPr>
            <w:tcW w:w="21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1500</w:t>
            </w:r>
          </w:p>
        </w:tc>
        <w:tc>
          <w:tcPr>
            <w:tcW w:w="19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1000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Дуэт</w:t>
            </w:r>
          </w:p>
        </w:tc>
        <w:tc>
          <w:tcPr>
            <w:tcW w:w="22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1500</w:t>
            </w:r>
          </w:p>
        </w:tc>
        <w:tc>
          <w:tcPr>
            <w:tcW w:w="21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2000</w:t>
            </w:r>
          </w:p>
        </w:tc>
        <w:tc>
          <w:tcPr>
            <w:tcW w:w="19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1500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Трио, квартет, квинтет</w:t>
            </w:r>
          </w:p>
        </w:tc>
        <w:tc>
          <w:tcPr>
            <w:tcW w:w="22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2500</w:t>
            </w:r>
          </w:p>
        </w:tc>
        <w:tc>
          <w:tcPr>
            <w:tcW w:w="21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3000</w:t>
            </w:r>
          </w:p>
        </w:tc>
        <w:tc>
          <w:tcPr>
            <w:tcW w:w="19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2000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Ансамбли от 6 до 12 человек</w:t>
            </w:r>
          </w:p>
        </w:tc>
        <w:tc>
          <w:tcPr>
            <w:tcW w:w="22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3500</w:t>
            </w:r>
          </w:p>
        </w:tc>
        <w:tc>
          <w:tcPr>
            <w:tcW w:w="21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5000</w:t>
            </w:r>
          </w:p>
        </w:tc>
        <w:tc>
          <w:tcPr>
            <w:tcW w:w="19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3000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Коллективы свыше 13 человек</w:t>
            </w:r>
          </w:p>
        </w:tc>
        <w:tc>
          <w:tcPr>
            <w:tcW w:w="22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4000</w:t>
            </w:r>
          </w:p>
        </w:tc>
        <w:tc>
          <w:tcPr>
            <w:tcW w:w="21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6000</w:t>
            </w:r>
          </w:p>
        </w:tc>
        <w:tc>
          <w:tcPr>
            <w:tcW w:w="19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both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4000</w:t>
            </w:r>
          </w:p>
        </w:tc>
      </w:tr>
    </w:tbl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val="en-us" w:bidi="ar-sa"/>
        </w:rPr>
        <w:t>VIII</w:t>
      </w:r>
      <w:r>
        <w:rPr>
          <w:b/>
          <w:bCs/>
          <w:sz w:val="26"/>
          <w:szCs w:val="26"/>
          <w:lang w:bidi="ar-sa"/>
        </w:rPr>
        <w:t>. Адрес Оргкомитета Конкурса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8.1. </w:t>
      </w:r>
      <w:r>
        <w:rPr>
          <w:b/>
          <w:bCs/>
          <w:sz w:val="26"/>
          <w:szCs w:val="26"/>
          <w:lang w:bidi="ar-sa"/>
        </w:rPr>
        <w:t>Почтовый адрес:</w:t>
      </w:r>
      <w:r>
        <w:rPr>
          <w:sz w:val="26"/>
          <w:szCs w:val="26"/>
          <w:lang w:bidi="ar-sa"/>
        </w:rPr>
        <w:t xml:space="preserve">  г.Казань, Оренбургский тракт 3,  Казанский Государственный институт культуры, каб.80</w:t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  <w:t>Телефон</w:t>
      </w:r>
      <w:r>
        <w:rPr>
          <w:sz w:val="26"/>
          <w:szCs w:val="26"/>
          <w:lang w:bidi="ar-sa"/>
        </w:rPr>
        <w:t xml:space="preserve">: +7 (927) 439-13-71 </w:t>
      </w:r>
    </w:p>
    <w:p>
      <w:pPr>
        <w:spacing/>
        <w:jc w:val="both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both"/>
        <w:rPr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  <w:t>Электронный адрес Конкурса</w:t>
      </w:r>
      <w:r>
        <w:rPr>
          <w:sz w:val="26"/>
          <w:szCs w:val="26"/>
          <w:lang w:bidi="ar-sa"/>
        </w:rPr>
        <w:t xml:space="preserve">: </w:t>
      </w:r>
      <w:hyperlink r:id="rId8" w:history="1">
        <w:r>
          <w:rPr>
            <w:rStyle w:val="char8"/>
            <w:sz w:val="26"/>
            <w:szCs w:val="26"/>
            <w:lang w:val="en-us" w:bidi="ar-sa"/>
          </w:rPr>
          <w:t>sandugach</w:t>
        </w:r>
        <w:r>
          <w:rPr>
            <w:rStyle w:val="char8"/>
            <w:sz w:val="26"/>
            <w:szCs w:val="26"/>
            <w:lang w:bidi="ar-sa"/>
          </w:rPr>
          <w:t>_</w:t>
        </w:r>
        <w:r>
          <w:rPr>
            <w:rStyle w:val="char8"/>
            <w:sz w:val="26"/>
            <w:szCs w:val="26"/>
            <w:lang w:val="en-us" w:bidi="ar-sa"/>
          </w:rPr>
          <w:t>vinera</w:t>
        </w:r>
        <w:r>
          <w:rPr>
            <w:rStyle w:val="char8"/>
            <w:sz w:val="26"/>
            <w:szCs w:val="26"/>
            <w:lang w:bidi="ar-sa"/>
          </w:rPr>
          <w:t>@</w:t>
        </w:r>
        <w:r>
          <w:rPr>
            <w:rStyle w:val="char8"/>
            <w:sz w:val="26"/>
            <w:szCs w:val="26"/>
            <w:lang w:val="en-us" w:bidi="ar-sa"/>
          </w:rPr>
          <w:t>mail</w:t>
        </w:r>
        <w:r>
          <w:rPr>
            <w:rStyle w:val="char8"/>
            <w:sz w:val="26"/>
            <w:szCs w:val="26"/>
            <w:lang w:bidi="ar-sa"/>
          </w:rPr>
          <w:t>.</w:t>
        </w:r>
        <w:r>
          <w:rPr>
            <w:rStyle w:val="char8"/>
            <w:sz w:val="26"/>
            <w:szCs w:val="26"/>
            <w:lang w:val="en-us" w:bidi="ar-sa"/>
          </w:rPr>
          <w:t>ru</w:t>
        </w:r>
      </w:hyperlink>
    </w:p>
    <w:p>
      <w:pPr>
        <w:spacing/>
        <w:jc w:val="both"/>
        <w:rPr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  <w:t>Информация по Конкурсу</w:t>
      </w:r>
      <w:r>
        <w:rPr>
          <w:sz w:val="26"/>
          <w:szCs w:val="26"/>
          <w:lang w:bidi="ar-sa"/>
        </w:rPr>
        <w:t xml:space="preserve"> будет размещена на странице социальной сети : </w:t>
      </w:r>
      <w:hyperlink r:id="rId9" w:history="1">
        <w:r>
          <w:rPr>
            <w:rStyle w:val="char8"/>
            <w:sz w:val="26"/>
            <w:szCs w:val="26"/>
            <w:lang w:bidi="ar-sa"/>
          </w:rPr>
          <w:t>https://vk.com/club139154385</w:t>
        </w:r>
      </w:hyperlink>
    </w:p>
    <w:p>
      <w:pPr>
        <w:spacing/>
        <w:jc w:val="right"/>
        <w:rPr>
          <w:i/>
          <w:iCs/>
          <w:sz w:val="28"/>
          <w:szCs w:val="28"/>
          <w:lang w:bidi="ar-sa"/>
        </w:rPr>
      </w:pPr>
      <w:r>
        <w:rPr>
          <w:i/>
          <w:iCs/>
          <w:sz w:val="28"/>
          <w:szCs w:val="28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br w:type="page"/>
      </w:r>
      <w:r>
        <w:rPr>
          <w:b/>
          <w:bCs/>
          <w:sz w:val="26"/>
          <w:szCs w:val="26"/>
          <w:lang w:bidi="ar-sa"/>
        </w:rPr>
        <w:t>РЕКВИЗИТЫ ДЛЯ ПЕРЕЧИСЛЕНИЯ ОПЛАТЫ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Получатель:  УФК по Республике Татарстан (Казанский государственный институт культуры) Лиц.счет 20116Х15080)</w:t>
      </w:r>
    </w:p>
    <w:p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ИНН 1659017872  КПП 165901001 </w:t>
      </w:r>
    </w:p>
    <w:p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Банк получателя: Отделение-НБ Республика Татарстан г. Казань</w:t>
      </w:r>
    </w:p>
    <w:p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Р/с 03214643000000011100</w:t>
      </w:r>
    </w:p>
    <w:p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БИК 019205400</w:t>
      </w:r>
    </w:p>
    <w:p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ОГРН 1021603477411 ОКТМО 92701000</w:t>
      </w:r>
    </w:p>
    <w:p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Код КБК 00000000000000000130</w:t>
      </w:r>
    </w:p>
    <w:p>
      <w:pPr>
        <w:spacing/>
        <w:jc w:val="center"/>
        <w:rPr>
          <w:highlight w:val="yellow"/>
          <w:sz w:val="28"/>
          <w:szCs w:val="28"/>
          <w:lang w:bidi="ar-sa"/>
        </w:rPr>
      </w:pPr>
      <w:r>
        <w:rPr>
          <w:highlight w:val="yellow"/>
          <w:sz w:val="28"/>
          <w:szCs w:val="28"/>
          <w:lang w:bidi="ar-sa"/>
        </w:rPr>
      </w:r>
    </w:p>
    <w:p>
      <w:pPr>
        <w:spacing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В назначении платежа </w:t>
      </w:r>
      <w:r>
        <w:rPr>
          <w:b/>
          <w:bCs/>
          <w:sz w:val="28"/>
          <w:szCs w:val="28"/>
          <w:lang w:bidi="ar-sa"/>
        </w:rPr>
        <w:t>обязательно указать</w:t>
      </w:r>
      <w:r>
        <w:rPr>
          <w:sz w:val="28"/>
          <w:szCs w:val="28"/>
          <w:lang w:bidi="ar-sa"/>
        </w:rPr>
        <w:t>:</w:t>
      </w:r>
    </w:p>
    <w:p>
      <w:pPr>
        <w:spacing/>
        <w:jc w:val="center"/>
        <w:rPr>
          <w:b/>
          <w:bCs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За участие в конкурсе «</w:t>
      </w:r>
      <w:r>
        <w:rPr>
          <w:b/>
          <w:bCs/>
          <w:sz w:val="28"/>
          <w:szCs w:val="28"/>
          <w:lang w:bidi="ar-sa"/>
        </w:rPr>
        <w:t>Сандугач-Соловей»</w:t>
      </w:r>
    </w:p>
    <w:p>
      <w:pPr>
        <w:spacing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Копия платёжного поручения вместе с заявкой отправляются на</w:t>
      </w:r>
    </w:p>
    <w:p>
      <w:pPr>
        <w:spacing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электронную почту</w:t>
      </w:r>
    </w:p>
    <w:p>
      <w:pPr>
        <w:spacing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  <w:lang w:bidi="ar-sa"/>
        </w:rPr>
      </w:r>
    </w:p>
    <w:p>
      <w:pPr>
        <w:spacing/>
        <w:jc w:val="right"/>
        <w:rPr>
          <w:i/>
          <w:iCs/>
          <w:sz w:val="28"/>
          <w:szCs w:val="28"/>
          <w:lang w:bidi="ar-sa"/>
        </w:rPr>
      </w:pPr>
      <w:r>
        <w:rPr>
          <w:i/>
          <w:iCs/>
          <w:sz w:val="28"/>
          <w:szCs w:val="28"/>
          <w:lang w:bidi="ar-sa"/>
        </w:rPr>
      </w:r>
    </w:p>
    <w:p>
      <w:pPr>
        <w:spacing/>
        <w:jc w:val="right"/>
        <w:rPr>
          <w:i/>
          <w:iCs/>
          <w:sz w:val="28"/>
          <w:szCs w:val="28"/>
          <w:lang w:bidi="ar-sa"/>
        </w:rPr>
      </w:pPr>
      <w:r>
        <w:rPr>
          <w:i/>
          <w:iCs/>
          <w:sz w:val="28"/>
          <w:szCs w:val="28"/>
          <w:lang w:bidi="ar-sa"/>
        </w:rPr>
      </w:r>
    </w:p>
    <w:p>
      <w:pPr>
        <w:spacing/>
        <w:jc w:val="right"/>
        <w:rPr>
          <w:i/>
          <w:iCs/>
          <w:sz w:val="28"/>
          <w:szCs w:val="28"/>
          <w:lang w:bidi="ar-sa"/>
        </w:rPr>
      </w:pPr>
      <w:r>
        <w:rPr>
          <w:i/>
          <w:iCs/>
          <w:sz w:val="28"/>
          <w:szCs w:val="28"/>
          <w:lang w:bidi="ar-sa"/>
        </w:rPr>
      </w:r>
    </w:p>
    <w:p>
      <w:pPr>
        <w:spacing/>
        <w:jc w:val="right"/>
        <w:rPr>
          <w:i/>
          <w:iCs/>
          <w:sz w:val="28"/>
          <w:szCs w:val="28"/>
          <w:lang w:bidi="ar-sa"/>
        </w:rPr>
      </w:pPr>
      <w:r>
        <w:rPr>
          <w:i/>
          <w:iCs/>
          <w:sz w:val="28"/>
          <w:szCs w:val="28"/>
          <w:lang w:bidi="ar-sa"/>
        </w:rPr>
      </w:r>
    </w:p>
    <w:p>
      <w:pPr>
        <w:spacing/>
        <w:jc w:val="right"/>
        <w:rPr>
          <w:i/>
          <w:iCs/>
          <w:sz w:val="28"/>
          <w:szCs w:val="28"/>
          <w:lang w:bidi="ar-sa"/>
        </w:rPr>
      </w:pPr>
      <w:r>
        <w:rPr>
          <w:i/>
          <w:iCs/>
          <w:sz w:val="28"/>
          <w:szCs w:val="28"/>
          <w:lang w:bidi="ar-sa"/>
        </w:rPr>
      </w:r>
    </w:p>
    <w:p>
      <w:pPr>
        <w:spacing/>
        <w:jc w:val="right"/>
        <w:rPr>
          <w:i/>
          <w:iCs/>
          <w:sz w:val="28"/>
          <w:szCs w:val="28"/>
          <w:lang w:bidi="ar-sa"/>
        </w:rPr>
      </w:pPr>
      <w:r>
        <w:rPr>
          <w:i/>
          <w:iCs/>
          <w:sz w:val="28"/>
          <w:szCs w:val="28"/>
          <w:lang w:bidi="ar-sa"/>
        </w:rPr>
      </w:r>
    </w:p>
    <w:p>
      <w:pPr>
        <w:spacing/>
        <w:jc w:val="right"/>
        <w:rPr>
          <w:i/>
          <w:iCs/>
          <w:sz w:val="28"/>
          <w:szCs w:val="28"/>
          <w:lang w:bidi="ar-sa"/>
        </w:rPr>
      </w:pPr>
      <w:r>
        <w:br w:type="page"/>
      </w: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5985510</wp:posOffset>
            </wp:positionH>
            <wp:positionV relativeFrom="margin">
              <wp:posOffset>-396240</wp:posOffset>
            </wp:positionV>
            <wp:extent cx="666750" cy="66675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:sm="smNativeData" val="SMDATA_16_Pzg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1AAAAAIIAAAAAAAAAAAAAAAAAAAEAAADSJAAAAAAAAAEAAACQ/f//GgQAABoEAAAEAAAAQCkAAP4BAAAoAAAACAAAAAEAAAABAAAA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  <w:lang w:bidi="ar-sa"/>
        </w:rPr>
        <w:t xml:space="preserve">Приложение </w:t>
      </w:r>
    </w:p>
    <w:p>
      <w:pPr>
        <w:spacing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</w:r>
    </w:p>
    <w:p>
      <w:pPr>
        <w:spacing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Заявка участника </w:t>
      </w:r>
      <w:r>
        <w:rPr>
          <w:b/>
          <w:bCs/>
          <w:sz w:val="28"/>
          <w:szCs w:val="28"/>
          <w:lang w:val="en-us" w:bidi="ar-sa"/>
        </w:rPr>
        <w:t>I</w:t>
      </w:r>
      <w:r>
        <w:rPr>
          <w:b/>
          <w:bCs/>
          <w:sz w:val="28"/>
          <w:szCs w:val="28"/>
          <w:lang w:bidi="ar-sa"/>
        </w:rPr>
        <w:t>Х Международного конкурса вокалистов</w:t>
      </w:r>
    </w:p>
    <w:p>
      <w:pPr>
        <w:spacing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«Сандугач - Соловей»</w:t>
      </w:r>
    </w:p>
    <w:p>
      <w:pPr>
        <w:spacing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</w:r>
    </w:p>
    <w:tbl>
      <w:tblPr>
        <w:name w:val="Таблица2"/>
        <w:tabOrder w:val="0"/>
        <w:jc w:val="left"/>
        <w:tblInd w:w="0" w:type="dxa"/>
        <w:tblW w:w="10137" w:type="dxa"/>
      </w:tblPr>
      <w:tblGrid>
        <w:gridCol w:w="828"/>
        <w:gridCol w:w="5930"/>
        <w:gridCol w:w="3379"/>
      </w:tblGrid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>Форма участия (очно или заочно)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>Номинация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>Возрастная категория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Ф.И.О. участника (полностью)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b/>
                <w:bCs/>
                <w:sz w:val="28"/>
                <w:szCs w:val="28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rPr>
                <w:sz w:val="27"/>
                <w:szCs w:val="27"/>
                <w:lang w:bidi="ar-sa"/>
              </w:rPr>
            </w:pPr>
            <w:r>
              <w:rPr>
                <w:sz w:val="27"/>
                <w:szCs w:val="27"/>
                <w:lang w:bidi="ar-sa"/>
              </w:rPr>
              <w:t xml:space="preserve">Число, месяц, год рождения и полное количество лет солиста 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rPr>
                <w:sz w:val="27"/>
                <w:szCs w:val="27"/>
                <w:lang w:bidi="ar-sa"/>
              </w:rPr>
            </w:pPr>
            <w:r>
              <w:rPr>
                <w:sz w:val="27"/>
                <w:szCs w:val="27"/>
                <w:lang w:bidi="ar-sa"/>
              </w:rPr>
              <w:t>Направляющая организация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>Ф.И.О. руководителя (полностью)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>Ф.И.О. концертмейстера (полностью)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 xml:space="preserve">Программа </w:t>
            </w:r>
          </w:p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>название произведения, авторы слов и музыки, продолжительность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>Контактные телефоны</w:t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center"/>
              <w:tabs defTabSz="708">
                <w:tab w:val="left" w:pos="720" w:leader="none"/>
              </w:tabs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  <w:tc>
          <w:tcPr>
            <w:tcW w:w="59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9"/>
              <w:ind w:left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val="en-us" w:eastAsia="ru-ru" w:bidi="ar-sa"/>
              </w:rPr>
              <w:t>-mail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 w:bidi="ar-sa"/>
              </w:rPr>
            </w:r>
          </w:p>
        </w:tc>
        <w:tc>
          <w:tcPr>
            <w:tcW w:w="33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spacing/>
              <w:jc w:val="center"/>
              <w:rPr>
                <w:b/>
                <w:bCs/>
                <w:sz w:val="27"/>
                <w:szCs w:val="27"/>
                <w:lang w:bidi="ar-sa"/>
              </w:rPr>
            </w:pPr>
            <w:r>
              <w:rPr>
                <w:b/>
                <w:bCs/>
                <w:sz w:val="27"/>
                <w:szCs w:val="27"/>
                <w:lang w:bidi="ar-sa"/>
              </w:rPr>
            </w:r>
          </w:p>
        </w:tc>
      </w:tr>
    </w:tbl>
    <w:p>
      <w:pPr>
        <w:rPr>
          <w:lang w:val="en-us" w:bidi="ar-sa"/>
        </w:rPr>
      </w:pPr>
      <w:r>
        <w:rPr>
          <w:lang w:val="en-us" w:bidi="ar-sa"/>
        </w:rPr>
      </w:r>
    </w:p>
    <w:p>
      <w:pPr>
        <w:rPr>
          <w:lang w:bidi="ar-sa"/>
        </w:rPr>
      </w:pPr>
      <w:r>
        <w:rPr>
          <w:lang w:bidi="ar-sa"/>
        </w:rPr>
      </w:r>
    </w:p>
    <w:p>
      <w:pPr>
        <w:spacing/>
        <w:jc w:val="center"/>
        <w:rPr>
          <w:color w:val="ff6600"/>
          <w:sz w:val="40"/>
          <w:szCs w:val="40"/>
          <w:lang w:bidi="ar-sa"/>
        </w:rPr>
      </w:pPr>
      <w:r>
        <w:rPr>
          <w:color w:val="ff6600"/>
          <w:sz w:val="40"/>
          <w:szCs w:val="40"/>
          <w:lang w:bidi="ar-sa"/>
        </w:rPr>
        <w:t>БУДЬТЕ ВНИМАТЕЛЬНЫМИ ПРИ ЗАПОЛНЕНИИ ЗАЯВКИ, ТАК КАК ПРЕДОСТАВЛЕННЫЕ ВАМИ ДАННЫЕ  БУДУТ ВНОСИТЬСЯ В ДИПЛОМ!!!</w:t>
      </w:r>
    </w:p>
    <w:p>
      <w:pPr>
        <w:rPr>
          <w:lang w:bidi="ar-sa"/>
        </w:rPr>
      </w:pPr>
      <w:r>
        <w:rPr>
          <w:lang w:bidi="ar-sa"/>
        </w:rPr>
      </w:r>
    </w:p>
    <w:p>
      <w:pPr>
        <w:rPr>
          <w:lang w:bidi="ar-sa"/>
        </w:rPr>
      </w:pPr>
      <w:r>
        <w:rPr>
          <w:lang w:bidi="ar-sa"/>
        </w:rPr>
      </w:r>
    </w:p>
    <w:p>
      <w:pPr>
        <w:rPr>
          <w:lang w:bidi="ar-sa"/>
        </w:rPr>
      </w:pPr>
      <w:r>
        <w:rPr>
          <w:lang w:bidi="ar-sa"/>
        </w:rPr>
      </w:r>
    </w:p>
    <w:p>
      <w:pPr>
        <w:rPr>
          <w:lang w:bidi="ar-sa"/>
        </w:rPr>
      </w:pPr>
      <w:r>
        <w:rPr>
          <w:lang w:bidi="ar-sa"/>
        </w:rPr>
      </w:r>
    </w:p>
    <w:p>
      <w:pPr>
        <w:rPr>
          <w:lang w:bidi="ar-sa"/>
        </w:rPr>
      </w:pPr>
      <w:r>
        <w:rPr>
          <w:lang w:bidi="ar-sa"/>
        </w:rPr>
      </w:r>
    </w:p>
    <w:p>
      <w:pPr>
        <w:spacing/>
        <w:jc w:val="right"/>
        <w:rPr>
          <w:i/>
          <w:iCs/>
          <w:lang w:bidi="ar-sa"/>
        </w:rPr>
      </w:pPr>
      <w:r>
        <w:rPr>
          <w:i/>
          <w:iCs/>
          <w:lang w:bidi="ar-sa"/>
        </w:rPr>
      </w:r>
    </w:p>
    <w:p>
      <w:pPr>
        <w:spacing/>
        <w:jc w:val="right"/>
        <w:rPr>
          <w:i/>
          <w:iCs/>
          <w:lang w:bidi="ar-sa"/>
        </w:rPr>
      </w:pPr>
      <w:r>
        <w:rPr>
          <w:i/>
          <w:iCs/>
          <w:lang w:bidi="ar-sa"/>
        </w:rPr>
      </w:r>
    </w:p>
    <w:p>
      <w:pPr>
        <w:spacing/>
        <w:jc w:val="right"/>
        <w:rPr>
          <w:i/>
          <w:iCs/>
          <w:lang w:bidi="ar-sa"/>
        </w:rPr>
      </w:pPr>
      <w:r>
        <w:rPr>
          <w:i/>
          <w:iCs/>
          <w:lang w:bidi="ar-sa"/>
        </w:rPr>
      </w:r>
    </w:p>
    <w:p>
      <w:pPr>
        <w:rPr>
          <w:lang w:bidi="ar-sa"/>
        </w:rPr>
      </w:pPr>
      <w:r>
        <w:rPr>
          <w:lang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8" w:w="11906"/>
      <w:pgMar w:left="1134" w:top="1134" w:right="851" w:bottom="1134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numFmt w:val="bullet"/>
      <w:suff w:val="tab"/>
      <w:lvlText w:val=""/>
      <w:lvlJc w:val="left"/>
      <w:pPr>
        <w:ind w:left="0" w:hanging="0"/>
      </w:pPr>
      <w:rPr>
        <w:rStyle w:val="char0"/>
        <w:rFonts w:ascii="Symbol" w:hAnsi="Symbol" w:eastAsia="Symbol" w:cs="Symbol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rStyle w:val="char0"/>
        <w:rFonts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Style w:val="char0"/>
        <w:rFonts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Style w:val="char0"/>
        <w:rFonts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Style w:val="char0"/>
        <w:rFonts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Style w:val="char0"/>
        <w:rFonts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Style w:val="char0"/>
        <w:rFonts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Style w:val="char0"/>
        <w:rFonts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Style w:val="char0"/>
        <w:rFonts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Style w:val="char0"/>
        <w:rFonts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"/>
      <w:lvlJc w:val="left"/>
      <w:pPr>
        <w:ind w:left="360" w:hanging="0"/>
      </w:pPr>
      <w:rPr>
        <w:rStyle w:val="char0"/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Style w:val="char0"/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Style w:val="char0"/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Style w:val="char0"/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Style w:val="char0"/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Style w:val="char0"/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Style w:val="char0"/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Style w:val="char0"/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Style w:val="char0"/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720" w:hanging="0"/>
      </w:pPr>
      <w:rPr>
        <w:rStyle w:val="char0"/>
        <w:rFonts w:ascii="Symbol" w:hAnsi="Symbol" w:eastAsia="Symbol" w:cs="Symbol"/>
      </w:rPr>
    </w:lvl>
    <w:lvl w:ilvl="1">
      <w:numFmt w:val="bullet"/>
      <w:suff w:val="tab"/>
      <w:lvlText w:val="o"/>
      <w:lvlJc w:val="left"/>
      <w:pPr>
        <w:ind w:left="1440" w:hanging="0"/>
      </w:pPr>
      <w:rPr>
        <w:rStyle w:val="char0"/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2160" w:hanging="0"/>
      </w:pPr>
      <w:rPr>
        <w:rStyle w:val="char0"/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80" w:hanging="0"/>
      </w:pPr>
      <w:rPr>
        <w:rStyle w:val="char0"/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600" w:hanging="0"/>
      </w:pPr>
      <w:rPr>
        <w:rStyle w:val="char0"/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4320" w:hanging="0"/>
      </w:pPr>
      <w:rPr>
        <w:rStyle w:val="char0"/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40" w:hanging="0"/>
      </w:pPr>
      <w:rPr>
        <w:rStyle w:val="char0"/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760" w:hanging="0"/>
      </w:pPr>
      <w:rPr>
        <w:rStyle w:val="char0"/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480" w:hanging="0"/>
      </w:pPr>
      <w:rPr>
        <w:rStyle w:val="char0"/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"/>
      <w:lvlJc w:val="left"/>
      <w:pPr>
        <w:ind w:left="360" w:hanging="0"/>
      </w:pPr>
      <w:rPr>
        <w:rStyle w:val="char0"/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Style w:val="char0"/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Style w:val="char0"/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Style w:val="char0"/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Style w:val="char0"/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Style w:val="char0"/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Style w:val="char0"/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Style w:val="char0"/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Style w:val="char0"/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"/>
      <w:lvlJc w:val="left"/>
      <w:pPr>
        <w:ind w:left="360" w:hanging="0"/>
      </w:pPr>
      <w:rPr>
        <w:rStyle w:val="char0"/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Style w:val="char0"/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Style w:val="char0"/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Style w:val="char0"/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Style w:val="char0"/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Style w:val="char0"/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Style w:val="char0"/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Style w:val="char0"/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Style w:val="char0"/>
        <w:rFonts w:ascii="Wingdings" w:hAnsi="Wingdings" w:eastAsia="Wingdings" w:cs="Wingdings"/>
      </w:r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"/>
      <w:lvlJc w:val="left"/>
      <w:pPr>
        <w:ind w:left="360" w:hanging="0"/>
      </w:pPr>
      <w:rPr>
        <w:rStyle w:val="char0"/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Style w:val="char0"/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Style w:val="char0"/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Style w:val="char0"/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Style w:val="char0"/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Style w:val="char0"/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Style w:val="char0"/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Style w:val="char0"/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Style w:val="char0"/>
        <w:rFonts w:ascii="Wingdings" w:hAnsi="Wingdings" w:eastAsia="Wingdings" w:cs="Wingdings"/>
      </w:r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"/>
      <w:lvlJc w:val="left"/>
      <w:pPr>
        <w:ind w:left="360" w:hanging="0"/>
      </w:pPr>
      <w:rPr>
        <w:rStyle w:val="char0"/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Style w:val="char0"/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Style w:val="char0"/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Style w:val="char0"/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Style w:val="char0"/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Style w:val="char0"/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Style w:val="char0"/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Style w:val="char0"/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Style w:val="char0"/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9"/>
    <w:lvl w:ilvl="0">
      <w:numFmt w:val="bullet"/>
      <w:suff w:val="tab"/>
      <w:lvlText w:val=""/>
      <w:lvlJc w:val="left"/>
      <w:pPr>
        <w:ind w:left="360" w:hanging="0"/>
      </w:pPr>
      <w:rPr>
        <w:rStyle w:val="char0"/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Style w:val="char0"/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Style w:val="char0"/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Style w:val="char0"/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Style w:val="char0"/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Style w:val="char0"/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Style w:val="char0"/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Style w:val="char0"/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Style w:val="char0"/>
        <w:rFonts w:ascii="Wingdings" w:hAnsi="Wingdings" w:eastAsia="Wingdings" w:cs="Wingdings"/>
      </w:rPr>
    </w:lvl>
  </w:abstractNum>
  <w:abstractNum w:abstractNumId="10">
    <w:multiLevelType w:val="hybridMultilevel"/>
    <w:name w:val="Нумерованный список 10"/>
    <w:lvl w:ilvl="0">
      <w:numFmt w:val="bullet"/>
      <w:suff w:val="tab"/>
      <w:lvlText w:val=""/>
      <w:lvlJc w:val="left"/>
      <w:pPr>
        <w:ind w:left="720" w:hanging="0"/>
      </w:pPr>
      <w:rPr>
        <w:rStyle w:val="char0"/>
        <w:rFonts w:ascii="Symbol" w:hAnsi="Symbol" w:eastAsia="Symbol" w:cs="Symbol"/>
      </w:rPr>
    </w:lvl>
    <w:lvl w:ilvl="1">
      <w:numFmt w:val="bullet"/>
      <w:suff w:val="tab"/>
      <w:lvlText w:val="o"/>
      <w:lvlJc w:val="left"/>
      <w:pPr>
        <w:ind w:left="1440" w:hanging="0"/>
      </w:pPr>
      <w:rPr>
        <w:rStyle w:val="char0"/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2160" w:hanging="0"/>
      </w:pPr>
      <w:rPr>
        <w:rStyle w:val="char0"/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80" w:hanging="0"/>
      </w:pPr>
      <w:rPr>
        <w:rStyle w:val="char0"/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600" w:hanging="0"/>
      </w:pPr>
      <w:rPr>
        <w:rStyle w:val="char0"/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4320" w:hanging="0"/>
      </w:pPr>
      <w:rPr>
        <w:rStyle w:val="char0"/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40" w:hanging="0"/>
      </w:pPr>
      <w:rPr>
        <w:rStyle w:val="char0"/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760" w:hanging="0"/>
      </w:pPr>
      <w:rPr>
        <w:rStyle w:val="char0"/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480" w:hanging="0"/>
      </w:pPr>
      <w:rPr>
        <w:rStyle w:val="char0"/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399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kern w:val="1"/>
        <w:sz w:val="24"/>
        <w:szCs w:val="24"/>
        <w:lang w:val="ru-ru" w:eastAsia="ru-ru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ind w:left="0" w:right="0"/>
      <w:spacing w:before="240" w:after="60"/>
      <w:jc w:val="left"/>
      <w:keepNext/>
      <w:outlineLvl w:val="0"/>
      <w:widowControl/>
    </w:pPr>
    <w:rPr>
      <w:rFonts w:ascii="Arial" w:hAnsi="Arial" w:eastAsia="Arial" w:cs="Arial"/>
      <w:b/>
      <w:bCs/>
      <w:kern w:val="1"/>
      <w:sz w:val="32"/>
      <w:szCs w:val="32"/>
      <w:lang w:val="ru-ru" w:eastAsia="ru-ru"/>
    </w:rPr>
  </w:style>
  <w:style w:type="paragraph" w:styleId="para2">
    <w:name w:val="heading 2"/>
    <w:qFormat/>
    <w:basedOn w:val="para0"/>
    <w:next w:val="para0"/>
    <w:pPr>
      <w:ind w:left="0" w:right="-58"/>
      <w:spacing/>
      <w:jc w:val="center"/>
      <w:keepNext/>
      <w:outlineLvl w:val="1"/>
      <w:widowControl/>
    </w:pPr>
    <w:rPr>
      <w:rFonts w:cs="Times New Roman"/>
      <w:b/>
      <w:bCs/>
      <w:sz w:val="24"/>
      <w:szCs w:val="24"/>
      <w:lang w:val="ru-ru" w:eastAsia="ru-ru"/>
    </w:rPr>
  </w:style>
  <w:style w:type="paragraph" w:styleId="para3">
    <w:name w:val="heading 3"/>
    <w:qFormat/>
    <w:basedOn w:val="para0"/>
    <w:next w:val="para0"/>
    <w:pPr>
      <w:ind w:left="-108" w:right="-66"/>
      <w:spacing/>
      <w:jc w:val="center"/>
      <w:keepNext/>
      <w:outlineLvl w:val="2"/>
      <w:widowControl/>
    </w:pPr>
    <w:rPr>
      <w:rFonts w:cs="Times New Roman"/>
      <w:b/>
      <w:bCs/>
      <w:sz w:val="24"/>
      <w:szCs w:val="24"/>
      <w:lang w:val="ru-ru" w:eastAsia="ru-ru"/>
    </w:rPr>
  </w:style>
  <w:style w:type="paragraph" w:styleId="para4">
    <w:name w:val="heading 4"/>
    <w:qFormat/>
    <w:basedOn w:val="para0"/>
    <w:next w:val="para0"/>
    <w:pPr>
      <w:ind w:left="-709" w:right="-908"/>
      <w:spacing/>
      <w:jc w:val="center"/>
      <w:keepNext/>
      <w:outlineLvl w:val="3"/>
      <w:widowControl/>
    </w:pPr>
    <w:rPr>
      <w:rFonts w:cs="Times New Roman"/>
      <w:b/>
      <w:bCs/>
      <w:sz w:val="22"/>
      <w:szCs w:val="22"/>
      <w:lang w:val="ru-ru" w:eastAsia="ru-ru"/>
    </w:rPr>
  </w:style>
  <w:style w:type="paragraph" w:styleId="para5">
    <w:name w:val="heading 5"/>
    <w:qFormat/>
    <w:basedOn w:val="para0"/>
    <w:next w:val="para0"/>
    <w:pPr>
      <w:ind w:left="-284" w:right="0"/>
      <w:spacing w:line="360" w:lineRule="auto"/>
      <w:jc w:val="left"/>
      <w:keepNext/>
      <w:outlineLvl w:val="4"/>
      <w:widowControl/>
    </w:pPr>
    <w:rPr>
      <w:rFonts w:cs="Times New Roman"/>
      <w:sz w:val="24"/>
      <w:szCs w:val="24"/>
      <w:lang w:val="ru-ru" w:eastAsia="ru-ru"/>
    </w:rPr>
  </w:style>
  <w:style w:type="paragraph" w:styleId="para6" w:customStyle="1">
    <w:name w:val="Абзац списка1"/>
    <w:qFormat/>
    <w:basedOn w:val="para0"/>
    <w:pPr>
      <w:ind w:left="720" w:right="0"/>
      <w:spacing w:after="200" w:line="276" w:lineRule="auto"/>
      <w:jc w:val="left"/>
      <w:widowControl/>
    </w:pPr>
    <w:rPr>
      <w:rFonts w:ascii="Calibri" w:hAnsi="Calibri" w:eastAsia="Calibri" w:cs="Calibri"/>
      <w:sz w:val="22"/>
      <w:szCs w:val="22"/>
      <w:lang w:val="ru-ru" w:eastAsia="en-us"/>
    </w:rPr>
  </w:style>
  <w:style w:type="paragraph" w:styleId="para7">
    <w:name w:val="Normal (Web)"/>
    <w:qFormat/>
    <w:basedOn w:val="para0"/>
    <w:pPr>
      <w:ind w:left="0" w:right="0"/>
      <w:spacing w:before="100" w:after="100" w:beforeAutospacing="1" w:afterAutospacing="1"/>
      <w:jc w:val="left"/>
      <w:widowControl/>
    </w:pPr>
    <w:rPr>
      <w:rFonts w:cs="Times New Roman"/>
      <w:sz w:val="24"/>
      <w:szCs w:val="24"/>
      <w:lang w:val="ru-ru" w:eastAsia="ru-ru"/>
    </w:rPr>
  </w:style>
  <w:style w:type="paragraph" w:styleId="para8">
    <w:name w:val="Balloon Text"/>
    <w:qFormat/>
    <w:basedOn w:val="para0"/>
    <w:pPr>
      <w:ind w:left="0" w:right="0"/>
      <w:spacing/>
      <w:jc w:val="left"/>
      <w:widowControl/>
    </w:pPr>
    <w:rPr>
      <w:rFonts w:ascii="Tahoma" w:hAnsi="Tahoma" w:eastAsia="Tahoma" w:cs="Tahoma"/>
      <w:sz w:val="16"/>
      <w:szCs w:val="16"/>
      <w:lang w:val="ru-ru" w:eastAsia="ru-ru"/>
    </w:rPr>
  </w:style>
  <w:style w:type="paragraph" w:styleId="para9" w:customStyle="1">
    <w:name w:val="List Paragraph1"/>
    <w:qFormat/>
    <w:basedOn w:val="para0"/>
    <w:pPr>
      <w:ind w:left="720" w:right="0"/>
      <w:spacing w:after="200" w:line="276" w:lineRule="auto"/>
      <w:jc w:val="left"/>
      <w:widowControl/>
    </w:pPr>
    <w:rPr>
      <w:rFonts w:ascii="Calibri" w:hAnsi="Calibri" w:eastAsia="Calibri" w:cs="Calibri"/>
      <w:sz w:val="22"/>
      <w:szCs w:val="22"/>
      <w:lang w:val="ru-ru" w:eastAsia="en-us"/>
    </w:rPr>
  </w:style>
  <w:style w:type="paragraph" w:styleId="para10">
    <w:name w:val="List Bullet"/>
    <w:qFormat/>
    <w:basedOn w:val="para0"/>
    <w:pPr>
      <w:ind w:left="360" w:right="0" w:hanging="360"/>
      <w:spacing/>
      <w:jc w:val="left"/>
      <w:widowControl/>
      <w:tabs defTabSz="720">
        <w:tab w:val="left" w:pos="360" w:leader="none"/>
      </w:tabs>
    </w:pPr>
    <w:rPr>
      <w:rFonts w:cs="Times New Roman"/>
      <w:sz w:val="24"/>
      <w:szCs w:val="24"/>
      <w:lang w:val="ru-ru" w:eastAsia="ru-ru"/>
    </w:rPr>
  </w:style>
  <w:style w:type="paragraph" w:styleId="para11" w:customStyle="1">
    <w:name w:val="*Абзац"/>
    <w:qFormat/>
    <w:basedOn w:val="para10"/>
    <w:pPr>
      <w:ind w:left="0" w:right="0" w:firstLine="567"/>
      <w:spacing w:line="288" w:lineRule="auto"/>
      <w:jc w:val="both"/>
      <w:widowControl/>
    </w:pPr>
    <w:rPr>
      <w:rFonts w:cs="Times New Roman"/>
      <w:sz w:val="20"/>
      <w:szCs w:val="20"/>
      <w:lang w:val="ru-ru" w:eastAsia="ru-ru"/>
    </w:rPr>
  </w:style>
  <w:style w:type="paragraph" w:styleId="para12">
    <w:name w:val="List Paragraph"/>
    <w:qFormat/>
    <w:basedOn w:val="para0"/>
    <w:pPr>
      <w:ind w:left="720" w:right="0"/>
      <w:spacing/>
      <w:jc w:val="left"/>
      <w:widowControl/>
    </w:pPr>
    <w:rPr>
      <w:rFonts w:cs="Times New Roman"/>
      <w:sz w:val="24"/>
      <w:szCs w:val="24"/>
      <w:lang w:val="ru-ru" w:eastAsia="ru-ru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2" w:customStyle="1">
    <w:name w:val="Заголовок 2 Знак"/>
    <w:basedOn w:val="char0"/>
    <w:rPr>
      <w:rFonts w:ascii="Cambria" w:hAnsi="Cambria" w:eastAsia="Cambria" w:cs="Cambria"/>
      <w:b/>
      <w:bCs/>
      <w:i/>
      <w:iCs/>
      <w:sz w:val="28"/>
      <w:szCs w:val="28"/>
    </w:rPr>
  </w:style>
  <w:style w:type="character" w:styleId="char3" w:customStyle="1">
    <w:name w:val="Заголовок 3 Знак"/>
    <w:basedOn w:val="char0"/>
    <w:rPr>
      <w:rFonts w:ascii="Cambria" w:hAnsi="Cambria" w:eastAsia="Cambria" w:cs="Cambria"/>
      <w:b/>
      <w:bCs/>
      <w:sz w:val="26"/>
      <w:szCs w:val="26"/>
    </w:rPr>
  </w:style>
  <w:style w:type="character" w:styleId="char4" w:customStyle="1">
    <w:name w:val="Заголовок 4 Знак"/>
    <w:basedOn w:val="char0"/>
    <w:rPr>
      <w:rFonts w:ascii="Calibri" w:hAnsi="Calibri" w:eastAsia="Calibri" w:cs="Calibri"/>
      <w:b/>
      <w:bCs/>
      <w:sz w:val="28"/>
      <w:szCs w:val="28"/>
    </w:rPr>
  </w:style>
  <w:style w:type="character" w:styleId="char5" w:customStyle="1">
    <w:name w:val="Заголовок 5 Знак"/>
    <w:basedOn w:val="char0"/>
    <w:rPr>
      <w:rFonts w:ascii="Calibri" w:hAnsi="Calibri" w:eastAsia="Calibri" w:cs="Calibri"/>
      <w:b/>
      <w:bCs/>
      <w:i/>
      <w:iCs/>
      <w:sz w:val="26"/>
      <w:szCs w:val="26"/>
    </w:rPr>
  </w:style>
  <w:style w:type="character" w:styleId="char6">
    <w:name w:val="Strong"/>
    <w:basedOn w:val="char0"/>
    <w:rPr>
      <w:rFonts w:cs="Times New Roman"/>
      <w:b/>
      <w:bCs/>
    </w:rPr>
  </w:style>
  <w:style w:type="character" w:styleId="char7">
    <w:name w:val="Emphasis"/>
    <w:basedOn w:val="char0"/>
    <w:rPr>
      <w:rFonts w:cs="Times New Roman"/>
      <w:i/>
      <w:iCs/>
    </w:rPr>
  </w:style>
  <w:style w:type="character" w:styleId="char8">
    <w:name w:val="Hyperlink"/>
    <w:basedOn w:val="char0"/>
    <w:rPr>
      <w:rFonts w:cs="Times New Roman"/>
      <w:color w:val="0000ff"/>
      <w:u w:color="auto" w:val="single"/>
    </w:rPr>
  </w:style>
  <w:style w:type="character" w:styleId="char9" w:customStyle="1">
    <w:name w:val="Текст выноски Знак"/>
    <w:basedOn w:val="char0"/>
    <w:rPr>
      <w:rFonts w:ascii="Tahoma" w:hAnsi="Tahoma" w:eastAsia="Tahoma" w:cs="Tahoma"/>
      <w:sz w:val="16"/>
      <w:szCs w:val="16"/>
    </w:rPr>
  </w:style>
  <w:style w:type="character" w:styleId="char10" w:customStyle="1">
    <w:name w:val="*Абзац Знак"/>
  </w:style>
  <w:style w:type="character" w:styleId="char11" w:customStyle="1">
    <w:name w:val="extended-text__short"/>
    <w:basedOn w:val="char0"/>
    <w:rPr>
      <w:rFonts w:cs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kern w:val="1"/>
        <w:sz w:val="24"/>
        <w:szCs w:val="24"/>
        <w:lang w:val="ru-ru" w:eastAsia="ru-ru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ind w:left="0" w:right="0"/>
      <w:spacing w:before="240" w:after="60"/>
      <w:jc w:val="left"/>
      <w:keepNext/>
      <w:outlineLvl w:val="0"/>
      <w:widowControl/>
    </w:pPr>
    <w:rPr>
      <w:rFonts w:ascii="Arial" w:hAnsi="Arial" w:eastAsia="Arial" w:cs="Arial"/>
      <w:b/>
      <w:bCs/>
      <w:kern w:val="1"/>
      <w:sz w:val="32"/>
      <w:szCs w:val="32"/>
      <w:lang w:val="ru-ru" w:eastAsia="ru-ru"/>
    </w:rPr>
  </w:style>
  <w:style w:type="paragraph" w:styleId="para2">
    <w:name w:val="heading 2"/>
    <w:qFormat/>
    <w:basedOn w:val="para0"/>
    <w:next w:val="para0"/>
    <w:pPr>
      <w:ind w:left="0" w:right="-58"/>
      <w:spacing/>
      <w:jc w:val="center"/>
      <w:keepNext/>
      <w:outlineLvl w:val="1"/>
      <w:widowControl/>
    </w:pPr>
    <w:rPr>
      <w:rFonts w:cs="Times New Roman"/>
      <w:b/>
      <w:bCs/>
      <w:sz w:val="24"/>
      <w:szCs w:val="24"/>
      <w:lang w:val="ru-ru" w:eastAsia="ru-ru"/>
    </w:rPr>
  </w:style>
  <w:style w:type="paragraph" w:styleId="para3">
    <w:name w:val="heading 3"/>
    <w:qFormat/>
    <w:basedOn w:val="para0"/>
    <w:next w:val="para0"/>
    <w:pPr>
      <w:ind w:left="-108" w:right="-66"/>
      <w:spacing/>
      <w:jc w:val="center"/>
      <w:keepNext/>
      <w:outlineLvl w:val="2"/>
      <w:widowControl/>
    </w:pPr>
    <w:rPr>
      <w:rFonts w:cs="Times New Roman"/>
      <w:b/>
      <w:bCs/>
      <w:sz w:val="24"/>
      <w:szCs w:val="24"/>
      <w:lang w:val="ru-ru" w:eastAsia="ru-ru"/>
    </w:rPr>
  </w:style>
  <w:style w:type="paragraph" w:styleId="para4">
    <w:name w:val="heading 4"/>
    <w:qFormat/>
    <w:basedOn w:val="para0"/>
    <w:next w:val="para0"/>
    <w:pPr>
      <w:ind w:left="-709" w:right="-908"/>
      <w:spacing/>
      <w:jc w:val="center"/>
      <w:keepNext/>
      <w:outlineLvl w:val="3"/>
      <w:widowControl/>
    </w:pPr>
    <w:rPr>
      <w:rFonts w:cs="Times New Roman"/>
      <w:b/>
      <w:bCs/>
      <w:sz w:val="22"/>
      <w:szCs w:val="22"/>
      <w:lang w:val="ru-ru" w:eastAsia="ru-ru"/>
    </w:rPr>
  </w:style>
  <w:style w:type="paragraph" w:styleId="para5">
    <w:name w:val="heading 5"/>
    <w:qFormat/>
    <w:basedOn w:val="para0"/>
    <w:next w:val="para0"/>
    <w:pPr>
      <w:ind w:left="-284" w:right="0"/>
      <w:spacing w:line="360" w:lineRule="auto"/>
      <w:jc w:val="left"/>
      <w:keepNext/>
      <w:outlineLvl w:val="4"/>
      <w:widowControl/>
    </w:pPr>
    <w:rPr>
      <w:rFonts w:cs="Times New Roman"/>
      <w:sz w:val="24"/>
      <w:szCs w:val="24"/>
      <w:lang w:val="ru-ru" w:eastAsia="ru-ru"/>
    </w:rPr>
  </w:style>
  <w:style w:type="paragraph" w:styleId="para6" w:customStyle="1">
    <w:name w:val="Абзац списка1"/>
    <w:qFormat/>
    <w:basedOn w:val="para0"/>
    <w:pPr>
      <w:ind w:left="720" w:right="0"/>
      <w:spacing w:after="200" w:line="276" w:lineRule="auto"/>
      <w:jc w:val="left"/>
      <w:widowControl/>
    </w:pPr>
    <w:rPr>
      <w:rFonts w:ascii="Calibri" w:hAnsi="Calibri" w:eastAsia="Calibri" w:cs="Calibri"/>
      <w:sz w:val="22"/>
      <w:szCs w:val="22"/>
      <w:lang w:val="ru-ru" w:eastAsia="en-us"/>
    </w:rPr>
  </w:style>
  <w:style w:type="paragraph" w:styleId="para7">
    <w:name w:val="Normal (Web)"/>
    <w:qFormat/>
    <w:basedOn w:val="para0"/>
    <w:pPr>
      <w:ind w:left="0" w:right="0"/>
      <w:spacing w:before="100" w:after="100" w:beforeAutospacing="1" w:afterAutospacing="1"/>
      <w:jc w:val="left"/>
      <w:widowControl/>
    </w:pPr>
    <w:rPr>
      <w:rFonts w:cs="Times New Roman"/>
      <w:sz w:val="24"/>
      <w:szCs w:val="24"/>
      <w:lang w:val="ru-ru" w:eastAsia="ru-ru"/>
    </w:rPr>
  </w:style>
  <w:style w:type="paragraph" w:styleId="para8">
    <w:name w:val="Balloon Text"/>
    <w:qFormat/>
    <w:basedOn w:val="para0"/>
    <w:pPr>
      <w:ind w:left="0" w:right="0"/>
      <w:spacing/>
      <w:jc w:val="left"/>
      <w:widowControl/>
    </w:pPr>
    <w:rPr>
      <w:rFonts w:ascii="Tahoma" w:hAnsi="Tahoma" w:eastAsia="Tahoma" w:cs="Tahoma"/>
      <w:sz w:val="16"/>
      <w:szCs w:val="16"/>
      <w:lang w:val="ru-ru" w:eastAsia="ru-ru"/>
    </w:rPr>
  </w:style>
  <w:style w:type="paragraph" w:styleId="para9" w:customStyle="1">
    <w:name w:val="List Paragraph1"/>
    <w:qFormat/>
    <w:basedOn w:val="para0"/>
    <w:pPr>
      <w:ind w:left="720" w:right="0"/>
      <w:spacing w:after="200" w:line="276" w:lineRule="auto"/>
      <w:jc w:val="left"/>
      <w:widowControl/>
    </w:pPr>
    <w:rPr>
      <w:rFonts w:ascii="Calibri" w:hAnsi="Calibri" w:eastAsia="Calibri" w:cs="Calibri"/>
      <w:sz w:val="22"/>
      <w:szCs w:val="22"/>
      <w:lang w:val="ru-ru" w:eastAsia="en-us"/>
    </w:rPr>
  </w:style>
  <w:style w:type="paragraph" w:styleId="para10">
    <w:name w:val="List Bullet"/>
    <w:qFormat/>
    <w:basedOn w:val="para0"/>
    <w:pPr>
      <w:ind w:left="360" w:right="0" w:hanging="360"/>
      <w:spacing/>
      <w:jc w:val="left"/>
      <w:widowControl/>
      <w:tabs defTabSz="720">
        <w:tab w:val="left" w:pos="360" w:leader="none"/>
      </w:tabs>
    </w:pPr>
    <w:rPr>
      <w:rFonts w:cs="Times New Roman"/>
      <w:sz w:val="24"/>
      <w:szCs w:val="24"/>
      <w:lang w:val="ru-ru" w:eastAsia="ru-ru"/>
    </w:rPr>
  </w:style>
  <w:style w:type="paragraph" w:styleId="para11" w:customStyle="1">
    <w:name w:val="*Абзац"/>
    <w:qFormat/>
    <w:basedOn w:val="para10"/>
    <w:pPr>
      <w:ind w:left="0" w:right="0" w:firstLine="567"/>
      <w:spacing w:line="288" w:lineRule="auto"/>
      <w:jc w:val="both"/>
      <w:widowControl/>
    </w:pPr>
    <w:rPr>
      <w:rFonts w:cs="Times New Roman"/>
      <w:sz w:val="20"/>
      <w:szCs w:val="20"/>
      <w:lang w:val="ru-ru" w:eastAsia="ru-ru"/>
    </w:rPr>
  </w:style>
  <w:style w:type="paragraph" w:styleId="para12">
    <w:name w:val="List Paragraph"/>
    <w:qFormat/>
    <w:basedOn w:val="para0"/>
    <w:pPr>
      <w:ind w:left="720" w:right="0"/>
      <w:spacing/>
      <w:jc w:val="left"/>
      <w:widowControl/>
    </w:pPr>
    <w:rPr>
      <w:rFonts w:cs="Times New Roman"/>
      <w:sz w:val="24"/>
      <w:szCs w:val="24"/>
      <w:lang w:val="ru-ru" w:eastAsia="ru-ru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2" w:customStyle="1">
    <w:name w:val="Заголовок 2 Знак"/>
    <w:basedOn w:val="char0"/>
    <w:rPr>
      <w:rFonts w:ascii="Cambria" w:hAnsi="Cambria" w:eastAsia="Cambria" w:cs="Cambria"/>
      <w:b/>
      <w:bCs/>
      <w:i/>
      <w:iCs/>
      <w:sz w:val="28"/>
      <w:szCs w:val="28"/>
    </w:rPr>
  </w:style>
  <w:style w:type="character" w:styleId="char3" w:customStyle="1">
    <w:name w:val="Заголовок 3 Знак"/>
    <w:basedOn w:val="char0"/>
    <w:rPr>
      <w:rFonts w:ascii="Cambria" w:hAnsi="Cambria" w:eastAsia="Cambria" w:cs="Cambria"/>
      <w:b/>
      <w:bCs/>
      <w:sz w:val="26"/>
      <w:szCs w:val="26"/>
    </w:rPr>
  </w:style>
  <w:style w:type="character" w:styleId="char4" w:customStyle="1">
    <w:name w:val="Заголовок 4 Знак"/>
    <w:basedOn w:val="char0"/>
    <w:rPr>
      <w:rFonts w:ascii="Calibri" w:hAnsi="Calibri" w:eastAsia="Calibri" w:cs="Calibri"/>
      <w:b/>
      <w:bCs/>
      <w:sz w:val="28"/>
      <w:szCs w:val="28"/>
    </w:rPr>
  </w:style>
  <w:style w:type="character" w:styleId="char5" w:customStyle="1">
    <w:name w:val="Заголовок 5 Знак"/>
    <w:basedOn w:val="char0"/>
    <w:rPr>
      <w:rFonts w:ascii="Calibri" w:hAnsi="Calibri" w:eastAsia="Calibri" w:cs="Calibri"/>
      <w:b/>
      <w:bCs/>
      <w:i/>
      <w:iCs/>
      <w:sz w:val="26"/>
      <w:szCs w:val="26"/>
    </w:rPr>
  </w:style>
  <w:style w:type="character" w:styleId="char6">
    <w:name w:val="Strong"/>
    <w:basedOn w:val="char0"/>
    <w:rPr>
      <w:rFonts w:cs="Times New Roman"/>
      <w:b/>
      <w:bCs/>
    </w:rPr>
  </w:style>
  <w:style w:type="character" w:styleId="char7">
    <w:name w:val="Emphasis"/>
    <w:basedOn w:val="char0"/>
    <w:rPr>
      <w:rFonts w:cs="Times New Roman"/>
      <w:i/>
      <w:iCs/>
    </w:rPr>
  </w:style>
  <w:style w:type="character" w:styleId="char8">
    <w:name w:val="Hyperlink"/>
    <w:basedOn w:val="char0"/>
    <w:rPr>
      <w:rFonts w:cs="Times New Roman"/>
      <w:color w:val="0000ff"/>
      <w:u w:color="auto" w:val="single"/>
    </w:rPr>
  </w:style>
  <w:style w:type="character" w:styleId="char9" w:customStyle="1">
    <w:name w:val="Текст выноски Знак"/>
    <w:basedOn w:val="char0"/>
    <w:rPr>
      <w:rFonts w:ascii="Tahoma" w:hAnsi="Tahoma" w:eastAsia="Tahoma" w:cs="Tahoma"/>
      <w:sz w:val="16"/>
      <w:szCs w:val="16"/>
    </w:rPr>
  </w:style>
  <w:style w:type="character" w:styleId="char10" w:customStyle="1">
    <w:name w:val="*Абзац Знак"/>
  </w:style>
  <w:style w:type="character" w:styleId="char11" w:customStyle="1">
    <w:name w:val="extended-text__short"/>
    <w:basedOn w:val="char0"/>
    <w:rPr>
      <w:rFonts w:cs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sandugach_vinera@mail.ru" TargetMode="External"/><Relationship Id="rId9" Type="http://schemas.openxmlformats.org/officeDocument/2006/relationships/hyperlink" Target="https://vk.com/club139154385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solpen</dc:creator>
  <cp:keywords/>
  <dc:description/>
  <cp:lastModifiedBy>Эльвира</cp:lastModifiedBy>
  <cp:revision>42</cp:revision>
  <dcterms:created xsi:type="dcterms:W3CDTF">2022-02-17T06:25:06Z</dcterms:created>
</cp:coreProperties>
</file>