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60"/>
        <w:gridCol w:w="4252"/>
      </w:tblGrid>
      <w:tr w:rsidR="007F4C46" w:rsidTr="00F236A9">
        <w:tc>
          <w:tcPr>
            <w:tcW w:w="4077" w:type="dxa"/>
          </w:tcPr>
          <w:p w:rsidR="007F4C46" w:rsidRP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Первый заместитель Председателя Национального Совета Всемирного конгресса татар – Руководитель Исполкома Всемирного конгресса татар</w:t>
            </w:r>
          </w:p>
        </w:tc>
        <w:tc>
          <w:tcPr>
            <w:tcW w:w="1560" w:type="dxa"/>
          </w:tcPr>
          <w:p w:rsidR="007F4C46" w:rsidRP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4252" w:type="dxa"/>
          </w:tcPr>
          <w:p w:rsidR="007F4C46" w:rsidRP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Директор ГБУ «Ресурсный центр внедрения инноваций и сохранения традиций в сфере культуры РТ»</w:t>
            </w:r>
          </w:p>
        </w:tc>
      </w:tr>
      <w:tr w:rsidR="007F4C46" w:rsidTr="00F236A9">
        <w:tc>
          <w:tcPr>
            <w:tcW w:w="4077" w:type="dxa"/>
          </w:tcPr>
          <w:p w:rsid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7F4C46" w:rsidRPr="007F4C46" w:rsidRDefault="007F4C46" w:rsidP="002D20C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     Д</w:t>
            </w:r>
            <w:r w:rsidR="002D20C8">
              <w:rPr>
                <w:color w:val="000000"/>
              </w:rPr>
              <w:t>.</w:t>
            </w:r>
            <w:r>
              <w:rPr>
                <w:color w:val="000000"/>
              </w:rPr>
              <w:t>Ф.Шакиров</w:t>
            </w:r>
          </w:p>
        </w:tc>
        <w:tc>
          <w:tcPr>
            <w:tcW w:w="1560" w:type="dxa"/>
          </w:tcPr>
          <w:p w:rsidR="007F4C46" w:rsidRP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4252" w:type="dxa"/>
          </w:tcPr>
          <w:p w:rsid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7F4C46" w:rsidRPr="007F4C46" w:rsidRDefault="007F4C46" w:rsidP="007F4C4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__________ А.Р. </w:t>
            </w:r>
            <w:proofErr w:type="spellStart"/>
            <w:r>
              <w:rPr>
                <w:color w:val="000000"/>
              </w:rPr>
              <w:t>Мифтахова</w:t>
            </w:r>
            <w:proofErr w:type="spellEnd"/>
          </w:p>
        </w:tc>
      </w:tr>
    </w:tbl>
    <w:p w:rsidR="00F62CA9" w:rsidRDefault="00F62CA9" w:rsidP="007F4C4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2CA9" w:rsidRDefault="00F62CA9" w:rsidP="00A250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F4C46" w:rsidRDefault="007F4C46" w:rsidP="00644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4396C" w:rsidRDefault="00E4396C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E4396C" w:rsidRDefault="00E4396C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</w:rPr>
        <w:t>ПОЛОЖЕНИЕ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</w:rPr>
        <w:t>об организации и проведении</w:t>
      </w:r>
    </w:p>
    <w:p w:rsidR="006441DF" w:rsidRPr="00107330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</w:rPr>
        <w:t>Всероссийского телевизионного конкурса татарского народного танца «</w:t>
      </w:r>
      <w:r w:rsidRPr="0079483F">
        <w:rPr>
          <w:b/>
          <w:color w:val="000000"/>
          <w:sz w:val="28"/>
          <w:szCs w:val="28"/>
          <w:lang w:val="tt-RU"/>
        </w:rPr>
        <w:t>Әпипә</w:t>
      </w:r>
      <w:r w:rsidRPr="0079483F">
        <w:rPr>
          <w:b/>
          <w:color w:val="000000"/>
          <w:sz w:val="28"/>
          <w:szCs w:val="28"/>
        </w:rPr>
        <w:t>»</w:t>
      </w:r>
    </w:p>
    <w:p w:rsidR="0079483F" w:rsidRPr="00107330" w:rsidRDefault="0079483F" w:rsidP="007F4C4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79483F" w:rsidRPr="0079483F" w:rsidRDefault="0079483F" w:rsidP="007F4C46">
      <w:pPr>
        <w:pStyle w:val="230"/>
        <w:keepNext/>
        <w:keepLines/>
        <w:shd w:val="clear" w:color="auto" w:fill="auto"/>
        <w:spacing w:before="0" w:line="360" w:lineRule="auto"/>
        <w:ind w:left="3762"/>
        <w:contextualSpacing/>
        <w:jc w:val="both"/>
        <w:rPr>
          <w:b/>
          <w:sz w:val="28"/>
          <w:szCs w:val="28"/>
        </w:rPr>
      </w:pPr>
      <w:r w:rsidRPr="0079483F">
        <w:rPr>
          <w:b/>
          <w:sz w:val="28"/>
          <w:szCs w:val="28"/>
          <w:lang w:val="en-US"/>
        </w:rPr>
        <w:t>I</w:t>
      </w:r>
      <w:r w:rsidRPr="00107330">
        <w:rPr>
          <w:b/>
          <w:sz w:val="28"/>
          <w:szCs w:val="28"/>
        </w:rPr>
        <w:t xml:space="preserve">. </w:t>
      </w:r>
      <w:r w:rsidRPr="0079483F">
        <w:rPr>
          <w:b/>
          <w:sz w:val="28"/>
          <w:szCs w:val="28"/>
          <w:lang w:eastAsia="ru-RU" w:bidi="ru-RU"/>
        </w:rPr>
        <w:t>Общие положения</w:t>
      </w:r>
    </w:p>
    <w:p w:rsidR="0079483F" w:rsidRPr="0079483F" w:rsidRDefault="0079483F" w:rsidP="007F4C46">
      <w:pPr>
        <w:pStyle w:val="230"/>
        <w:keepNext/>
        <w:keepLines/>
        <w:shd w:val="clear" w:color="auto" w:fill="auto"/>
        <w:spacing w:before="0" w:line="360" w:lineRule="auto"/>
        <w:ind w:left="3762"/>
        <w:contextualSpacing/>
        <w:jc w:val="left"/>
        <w:rPr>
          <w:b/>
          <w:sz w:val="28"/>
          <w:szCs w:val="28"/>
        </w:rPr>
      </w:pPr>
    </w:p>
    <w:p w:rsidR="0079483F" w:rsidRPr="0079483F" w:rsidRDefault="0079483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5"/>
        <w:contextualSpacing/>
        <w:jc w:val="both"/>
        <w:rPr>
          <w:color w:val="000000"/>
          <w:sz w:val="28"/>
          <w:szCs w:val="28"/>
          <w:lang w:bidi="ru-RU"/>
        </w:rPr>
      </w:pPr>
      <w:r w:rsidRPr="0079483F">
        <w:rPr>
          <w:bCs/>
          <w:sz w:val="28"/>
          <w:szCs w:val="28"/>
        </w:rPr>
        <w:t xml:space="preserve">1.1. </w:t>
      </w:r>
      <w:r w:rsidRPr="0079483F">
        <w:rPr>
          <w:color w:val="000000"/>
          <w:sz w:val="28"/>
          <w:szCs w:val="28"/>
        </w:rPr>
        <w:t>Настоящее Положение определяет цели и задачи, условия и порядок проведения ежегодного Всероссийского телевизионного конкурса татарского народного танца «</w:t>
      </w:r>
      <w:r w:rsidRPr="0079483F">
        <w:rPr>
          <w:color w:val="000000"/>
          <w:sz w:val="28"/>
          <w:szCs w:val="28"/>
          <w:lang w:val="tt-RU"/>
        </w:rPr>
        <w:t>Әпипә</w:t>
      </w:r>
      <w:r w:rsidRPr="0079483F">
        <w:rPr>
          <w:color w:val="000000"/>
          <w:sz w:val="28"/>
          <w:szCs w:val="28"/>
        </w:rPr>
        <w:t xml:space="preserve">» (далее </w:t>
      </w:r>
      <w:r w:rsidRPr="0079483F">
        <w:rPr>
          <w:color w:val="000000"/>
          <w:sz w:val="28"/>
          <w:szCs w:val="28"/>
          <w:lang w:val="tt-RU"/>
        </w:rPr>
        <w:t>– К</w:t>
      </w:r>
      <w:proofErr w:type="spellStart"/>
      <w:r w:rsidRPr="0079483F">
        <w:rPr>
          <w:color w:val="000000"/>
          <w:sz w:val="28"/>
          <w:szCs w:val="28"/>
        </w:rPr>
        <w:t>онкурс</w:t>
      </w:r>
      <w:proofErr w:type="spellEnd"/>
      <w:r w:rsidRPr="0079483F">
        <w:rPr>
          <w:color w:val="000000"/>
          <w:sz w:val="28"/>
          <w:szCs w:val="28"/>
        </w:rPr>
        <w:t>).</w:t>
      </w:r>
    </w:p>
    <w:p w:rsidR="0079483F" w:rsidRPr="0079483F" w:rsidRDefault="0079483F" w:rsidP="007F4C46">
      <w:pPr>
        <w:pStyle w:val="230"/>
        <w:keepNext/>
        <w:keepLines/>
        <w:shd w:val="clear" w:color="auto" w:fill="auto"/>
        <w:spacing w:before="0" w:line="360" w:lineRule="auto"/>
        <w:ind w:firstLine="705"/>
        <w:contextualSpacing/>
        <w:jc w:val="both"/>
        <w:rPr>
          <w:color w:val="000000"/>
          <w:sz w:val="28"/>
          <w:szCs w:val="28"/>
          <w:lang w:bidi="ru-RU"/>
        </w:rPr>
      </w:pPr>
      <w:r w:rsidRPr="0079483F">
        <w:rPr>
          <w:color w:val="000000"/>
          <w:sz w:val="28"/>
          <w:szCs w:val="28"/>
          <w:lang w:bidi="ru-RU"/>
        </w:rPr>
        <w:t>1.2. Конкурс проводится в рамках реализации мероприятий Государственной программы «Сохранение национальной идентичности татарского народа</w:t>
      </w:r>
      <w:r w:rsidR="002D20C8">
        <w:rPr>
          <w:color w:val="000000"/>
          <w:sz w:val="28"/>
          <w:szCs w:val="28"/>
          <w:lang w:bidi="ru-RU"/>
        </w:rPr>
        <w:t xml:space="preserve"> (2020-2024)</w:t>
      </w:r>
      <w:r w:rsidRPr="0079483F">
        <w:rPr>
          <w:color w:val="000000"/>
          <w:sz w:val="28"/>
          <w:szCs w:val="28"/>
          <w:lang w:bidi="ru-RU"/>
        </w:rPr>
        <w:t xml:space="preserve">», </w:t>
      </w:r>
      <w:r w:rsidRPr="0079483F">
        <w:rPr>
          <w:sz w:val="28"/>
          <w:szCs w:val="28"/>
          <w:lang w:eastAsia="zh-CN"/>
        </w:rPr>
        <w:t xml:space="preserve"> утвержденной постановлением Кабинета Министров Республики Татарстан №730 от 25.08.2020</w:t>
      </w:r>
      <w:r w:rsidRPr="0079483F">
        <w:rPr>
          <w:color w:val="000000"/>
          <w:sz w:val="28"/>
          <w:szCs w:val="28"/>
          <w:lang w:bidi="ru-RU"/>
        </w:rPr>
        <w:t xml:space="preserve"> и содействует </w:t>
      </w:r>
      <w:r w:rsidRPr="0079483F">
        <w:rPr>
          <w:color w:val="000000"/>
          <w:sz w:val="28"/>
          <w:szCs w:val="28"/>
        </w:rPr>
        <w:t>сохранению т</w:t>
      </w:r>
      <w:r w:rsidR="004C3C92">
        <w:rPr>
          <w:color w:val="000000"/>
          <w:sz w:val="28"/>
          <w:szCs w:val="28"/>
        </w:rPr>
        <w:t>анцев</w:t>
      </w:r>
      <w:r w:rsidRPr="0079483F">
        <w:rPr>
          <w:color w:val="000000"/>
          <w:sz w:val="28"/>
          <w:szCs w:val="28"/>
        </w:rPr>
        <w:t xml:space="preserve">альных традиций и укреплению межнациональных связей. </w:t>
      </w:r>
    </w:p>
    <w:p w:rsidR="0079483F" w:rsidRPr="0079483F" w:rsidRDefault="0079483F" w:rsidP="007F4C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Организаторы Конкурса (далее – Организаторы) – </w:t>
      </w:r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194F11"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>ежрегиональная общественная организация «Всемирный конгресс татар» (далее – ВКТ)</w:t>
      </w:r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194F11"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94F11" w:rsidRPr="0079483F">
        <w:rPr>
          <w:rFonts w:ascii="Times New Roman" w:hAnsi="Times New Roman" w:cs="Times New Roman"/>
          <w:color w:val="000000"/>
          <w:sz w:val="28"/>
          <w:szCs w:val="28"/>
          <w:lang w:val="tt-RU"/>
        </w:rPr>
        <w:t>Министерство кул</w:t>
      </w:r>
      <w:proofErr w:type="spellStart"/>
      <w:r w:rsidR="00194F11" w:rsidRPr="0079483F">
        <w:rPr>
          <w:rFonts w:ascii="Times New Roman" w:hAnsi="Times New Roman" w:cs="Times New Roman"/>
          <w:color w:val="000000"/>
          <w:sz w:val="28"/>
          <w:szCs w:val="28"/>
        </w:rPr>
        <w:t>ьтуры</w:t>
      </w:r>
      <w:proofErr w:type="spellEnd"/>
      <w:r w:rsidR="00194F11" w:rsidRPr="0079483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  <w:r w:rsidR="00194F1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94F11"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79483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осударственное бюджетное учреждение «Ресурсный центр внедрения инноваций и сохранения традиций в сфере культуры Республики Татарстан» (д</w:t>
      </w:r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алее – «</w:t>
      </w:r>
      <w:proofErr w:type="spellStart"/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Таткультресурсцентр</w:t>
      </w:r>
      <w:proofErr w:type="spellEnd"/>
      <w:r w:rsidR="00194F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»); </w:t>
      </w:r>
      <w:r w:rsidR="00194F11" w:rsidRPr="0079483F">
        <w:rPr>
          <w:rFonts w:ascii="Times New Roman" w:hAnsi="Times New Roman" w:cs="Times New Roman"/>
          <w:sz w:val="28"/>
          <w:szCs w:val="28"/>
        </w:rPr>
        <w:t>АО «Телерадиокомпания «Новый Век»</w:t>
      </w:r>
      <w:r w:rsidR="00194F11">
        <w:rPr>
          <w:rFonts w:ascii="Times New Roman" w:hAnsi="Times New Roman" w:cs="Times New Roman"/>
          <w:sz w:val="28"/>
          <w:szCs w:val="28"/>
        </w:rPr>
        <w:t>.</w:t>
      </w:r>
    </w:p>
    <w:p w:rsidR="00BD6468" w:rsidRDefault="00BD6468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D6468" w:rsidRDefault="00BD6468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441DF" w:rsidRDefault="0058134E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  <w:lang w:val="en-US"/>
        </w:rPr>
        <w:lastRenderedPageBreak/>
        <w:t>II</w:t>
      </w:r>
      <w:r w:rsidR="006441DF" w:rsidRPr="0079483F">
        <w:rPr>
          <w:b/>
          <w:color w:val="000000"/>
          <w:sz w:val="28"/>
          <w:szCs w:val="28"/>
        </w:rPr>
        <w:t>. Цели и задачи:</w:t>
      </w:r>
    </w:p>
    <w:p w:rsidR="00194F11" w:rsidRPr="0079483F" w:rsidRDefault="00194F11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441DF" w:rsidRDefault="00194F11" w:rsidP="007F4C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11">
        <w:rPr>
          <w:rFonts w:ascii="Times New Roman" w:hAnsi="Times New Roman" w:cs="Times New Roman"/>
          <w:color w:val="000000"/>
          <w:sz w:val="28"/>
          <w:szCs w:val="28"/>
        </w:rPr>
        <w:t>2.1. Цели конкурса</w:t>
      </w:r>
      <w:r>
        <w:rPr>
          <w:color w:val="000000"/>
          <w:sz w:val="28"/>
          <w:szCs w:val="28"/>
        </w:rPr>
        <w:t xml:space="preserve"> –</w:t>
      </w:r>
      <w:r w:rsidR="00E773C9" w:rsidRPr="00794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DF" w:rsidRPr="0079483F">
        <w:rPr>
          <w:rFonts w:ascii="Times New Roman" w:hAnsi="Times New Roman" w:cs="Times New Roman"/>
          <w:sz w:val="28"/>
          <w:szCs w:val="28"/>
        </w:rPr>
        <w:t xml:space="preserve">обогащение и популяризация национального наследия, </w:t>
      </w:r>
      <w:r w:rsidR="006441DF" w:rsidRPr="0079483F">
        <w:rPr>
          <w:rFonts w:ascii="Times New Roman" w:hAnsi="Times New Roman" w:cs="Times New Roman"/>
          <w:color w:val="000000"/>
          <w:sz w:val="28"/>
          <w:szCs w:val="28"/>
        </w:rPr>
        <w:t>пропаганда и сохранение татарского народного танца;</w:t>
      </w:r>
      <w:r>
        <w:rPr>
          <w:color w:val="000000"/>
          <w:sz w:val="28"/>
          <w:szCs w:val="28"/>
        </w:rPr>
        <w:t xml:space="preserve"> </w:t>
      </w:r>
      <w:r w:rsidRPr="0079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поощрение и всесторонняя поддержка наиболее талантливых и перспективных детей и молодёжи, творческих коллективов, оказание им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в творческой самореализации.</w:t>
      </w:r>
    </w:p>
    <w:p w:rsidR="00194F11" w:rsidRDefault="00194F11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Задачи К</w:t>
      </w:r>
      <w:r w:rsidRPr="00F86EB7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популяризация любительского хореографического движения;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распространение достижений хореографического любительского искусства;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сохранение и развитие местных народных танцевальных традиций;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поиск новых художественных решений в традиционной хореографии, развитие сюжетной хореографии;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повышение художественного уровня репертуара самодеятельных исполнителей;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совершенствование профессионализма балетмейстеров и повышение исполнительского мастерства самодеятельных исполнителей;</w:t>
      </w:r>
    </w:p>
    <w:p w:rsidR="006441DF" w:rsidRPr="0079483F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83F">
        <w:rPr>
          <w:color w:val="000000"/>
          <w:sz w:val="28"/>
          <w:szCs w:val="28"/>
        </w:rPr>
        <w:t>формирование эстетических вкусов исполнителей и зрителей на примерах лучших образцов татарского народно-сценического танца;</w:t>
      </w:r>
    </w:p>
    <w:p w:rsidR="00794B7B" w:rsidRDefault="006441DF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83F">
        <w:rPr>
          <w:rFonts w:ascii="Times New Roman" w:hAnsi="Times New Roman" w:cs="Times New Roman"/>
          <w:sz w:val="28"/>
          <w:szCs w:val="28"/>
        </w:rPr>
        <w:t>укрепление профессиональных и культурных связей между творческими коллективами и руководителями.</w:t>
      </w:r>
    </w:p>
    <w:p w:rsidR="00194F11" w:rsidRPr="0079483F" w:rsidRDefault="00194F11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5BA" w:rsidRDefault="0058134E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val="tt-RU"/>
        </w:rPr>
      </w:pPr>
      <w:r w:rsidRPr="0079483F">
        <w:rPr>
          <w:b/>
          <w:color w:val="000000"/>
          <w:sz w:val="28"/>
          <w:szCs w:val="28"/>
          <w:lang w:val="en-US"/>
        </w:rPr>
        <w:t>III</w:t>
      </w:r>
      <w:r w:rsidR="00BB45BA" w:rsidRPr="0079483F">
        <w:rPr>
          <w:b/>
          <w:color w:val="000000"/>
          <w:sz w:val="28"/>
          <w:szCs w:val="28"/>
        </w:rPr>
        <w:t xml:space="preserve">. </w:t>
      </w:r>
      <w:r w:rsidR="00B762B4">
        <w:rPr>
          <w:b/>
          <w:color w:val="000000"/>
          <w:sz w:val="28"/>
          <w:szCs w:val="28"/>
        </w:rPr>
        <w:t>Условия</w:t>
      </w:r>
      <w:r w:rsidR="00BB45BA" w:rsidRPr="0079483F">
        <w:rPr>
          <w:b/>
          <w:color w:val="000000"/>
          <w:sz w:val="28"/>
          <w:szCs w:val="28"/>
          <w:lang w:val="tt-RU"/>
        </w:rPr>
        <w:t xml:space="preserve"> участия в конкурсе</w:t>
      </w:r>
    </w:p>
    <w:p w:rsidR="00D26CAB" w:rsidRPr="0079483F" w:rsidRDefault="00D26CAB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  <w:lang w:val="tt-RU"/>
        </w:rPr>
      </w:pPr>
    </w:p>
    <w:p w:rsidR="00B762B4" w:rsidRPr="0079483F" w:rsidRDefault="00B762B4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E35061">
        <w:rPr>
          <w:color w:val="000000"/>
          <w:sz w:val="28"/>
          <w:szCs w:val="28"/>
        </w:rPr>
        <w:t xml:space="preserve">В </w:t>
      </w:r>
      <w:proofErr w:type="gramStart"/>
      <w:r w:rsidR="00E35061">
        <w:rPr>
          <w:color w:val="000000"/>
          <w:sz w:val="28"/>
          <w:szCs w:val="28"/>
        </w:rPr>
        <w:t>К</w:t>
      </w:r>
      <w:r w:rsidRPr="0079483F">
        <w:rPr>
          <w:color w:val="000000"/>
          <w:sz w:val="28"/>
          <w:szCs w:val="28"/>
        </w:rPr>
        <w:t>онкурсе</w:t>
      </w:r>
      <w:proofErr w:type="gramEnd"/>
      <w:r w:rsidRPr="007948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</w:t>
      </w:r>
      <w:r w:rsidRPr="0079483F"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я</w:t>
      </w:r>
      <w:r w:rsidRPr="0079483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79483F">
        <w:rPr>
          <w:color w:val="000000"/>
          <w:sz w:val="28"/>
          <w:szCs w:val="28"/>
        </w:rPr>
        <w:t xml:space="preserve"> участие самодеятельные </w:t>
      </w:r>
      <w:r>
        <w:rPr>
          <w:color w:val="000000"/>
          <w:sz w:val="28"/>
          <w:szCs w:val="28"/>
        </w:rPr>
        <w:t>коллективы</w:t>
      </w:r>
      <w:r w:rsidRPr="007948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9483F">
        <w:rPr>
          <w:color w:val="000000"/>
          <w:sz w:val="28"/>
          <w:szCs w:val="28"/>
        </w:rPr>
        <w:t>ансамблей народного танца</w:t>
      </w:r>
      <w:r>
        <w:rPr>
          <w:color w:val="000000"/>
          <w:sz w:val="28"/>
          <w:szCs w:val="28"/>
        </w:rPr>
        <w:t xml:space="preserve"> (далее – Участники) </w:t>
      </w:r>
      <w:r w:rsidRPr="0079483F">
        <w:rPr>
          <w:color w:val="000000"/>
          <w:sz w:val="28"/>
          <w:szCs w:val="28"/>
        </w:rPr>
        <w:t xml:space="preserve"> в возрасте от 14 до 55 лет.</w:t>
      </w:r>
    </w:p>
    <w:p w:rsidR="00B762B4" w:rsidRDefault="00B762B4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79483F">
        <w:rPr>
          <w:color w:val="000000"/>
          <w:sz w:val="28"/>
          <w:szCs w:val="28"/>
        </w:rPr>
        <w:t xml:space="preserve">В </w:t>
      </w:r>
      <w:proofErr w:type="gramStart"/>
      <w:r w:rsidRPr="0079483F">
        <w:rPr>
          <w:color w:val="000000"/>
          <w:sz w:val="28"/>
          <w:szCs w:val="28"/>
        </w:rPr>
        <w:t>Конкурсе</w:t>
      </w:r>
      <w:proofErr w:type="gramEnd"/>
      <w:r w:rsidRPr="0079483F">
        <w:rPr>
          <w:color w:val="000000"/>
          <w:sz w:val="28"/>
          <w:szCs w:val="28"/>
        </w:rPr>
        <w:t xml:space="preserve"> могут прин</w:t>
      </w:r>
      <w:r w:rsidR="0018473F">
        <w:rPr>
          <w:color w:val="000000"/>
          <w:sz w:val="28"/>
          <w:szCs w:val="28"/>
        </w:rPr>
        <w:t>я</w:t>
      </w:r>
      <w:r w:rsidRPr="0079483F">
        <w:rPr>
          <w:color w:val="000000"/>
          <w:sz w:val="28"/>
          <w:szCs w:val="28"/>
        </w:rPr>
        <w:t>ть участие самодеятельные ансамбли</w:t>
      </w:r>
      <w:r w:rsidR="00D26CAB">
        <w:rPr>
          <w:color w:val="000000"/>
          <w:sz w:val="28"/>
          <w:szCs w:val="28"/>
        </w:rPr>
        <w:t xml:space="preserve"> с количеством участников</w:t>
      </w:r>
      <w:r w:rsidRPr="0079483F">
        <w:rPr>
          <w:color w:val="000000"/>
          <w:sz w:val="28"/>
          <w:szCs w:val="28"/>
        </w:rPr>
        <w:t xml:space="preserve"> от 4 до 20 человек. </w:t>
      </w:r>
    </w:p>
    <w:p w:rsidR="00D26CAB" w:rsidRDefault="00D26CAB" w:rsidP="007F4C46">
      <w:pPr>
        <w:widowControl w:val="0"/>
        <w:tabs>
          <w:tab w:val="left" w:pos="1369"/>
        </w:tabs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Конкурсе осуществляется на безвозмездной основе.</w:t>
      </w:r>
    </w:p>
    <w:p w:rsidR="00514684" w:rsidRDefault="00D26CAB" w:rsidP="0051468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>3.4. Участники определяются в соответствии с поступившими анкетами-заявками на участие в Конкурсе, заполненными по форме согласно приложению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№ 1 к настоящему Положению (далее – анкета-заявка).</w:t>
      </w:r>
      <w:r w:rsidR="00514684" w:rsidRPr="00514684">
        <w:rPr>
          <w:sz w:val="28"/>
          <w:szCs w:val="28"/>
          <w:lang w:val="tt-RU"/>
        </w:rPr>
        <w:t xml:space="preserve"> </w:t>
      </w:r>
    </w:p>
    <w:p w:rsidR="00514684" w:rsidRDefault="00514684" w:rsidP="0051468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3.5. </w:t>
      </w:r>
      <w:r>
        <w:rPr>
          <w:sz w:val="28"/>
          <w:szCs w:val="28"/>
        </w:rPr>
        <w:t xml:space="preserve">Для участия в Конкурсе необходимо снять на видео хореографический </w:t>
      </w:r>
      <w:r>
        <w:rPr>
          <w:sz w:val="28"/>
          <w:szCs w:val="28"/>
          <w:lang w:val="tt-RU"/>
        </w:rPr>
        <w:t>номер</w:t>
      </w:r>
      <w:r>
        <w:rPr>
          <w:sz w:val="28"/>
          <w:szCs w:val="28"/>
        </w:rPr>
        <w:t>, продолжительностью не более 5 мин.</w:t>
      </w:r>
    </w:p>
    <w:p w:rsidR="00BB45BA" w:rsidRPr="0079483F" w:rsidRDefault="00D26CAB" w:rsidP="007F4C46">
      <w:pPr>
        <w:keepNext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514684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065B9B" w:rsidRPr="0079483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14684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065B9B" w:rsidRPr="0079483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45BA" w:rsidRPr="0079483F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BB45BA" w:rsidRPr="0079483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2D20C8">
        <w:rPr>
          <w:rFonts w:ascii="Times New Roman" w:hAnsi="Times New Roman" w:cs="Times New Roman"/>
          <w:b/>
          <w:bCs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но</w:t>
      </w:r>
      <w:r w:rsidR="00BB45BA" w:rsidRPr="0079483F">
        <w:rPr>
          <w:rFonts w:ascii="Times New Roman" w:hAnsi="Times New Roman" w:cs="Times New Roman"/>
          <w:b/>
          <w:bCs/>
          <w:sz w:val="28"/>
          <w:szCs w:val="28"/>
          <w:lang w:val="tt-RU"/>
        </w:rPr>
        <w:t>ября</w:t>
      </w:r>
      <w:r w:rsidR="00BB45BA" w:rsidRPr="0079483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B1D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45BA" w:rsidRPr="0079483F">
        <w:rPr>
          <w:rFonts w:ascii="Times New Roman" w:hAnsi="Times New Roman" w:cs="Times New Roman"/>
          <w:bCs/>
          <w:sz w:val="28"/>
          <w:szCs w:val="28"/>
        </w:rPr>
        <w:t xml:space="preserve"> года включительно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(</w:t>
      </w:r>
      <w:proofErr w:type="spellStart"/>
      <w:r w:rsidR="00BB45BA" w:rsidRPr="0079483F">
        <w:rPr>
          <w:rFonts w:ascii="Times New Roman" w:hAnsi="Times New Roman" w:cs="Times New Roman"/>
          <w:sz w:val="28"/>
          <w:szCs w:val="28"/>
          <w:lang w:val="en-US"/>
        </w:rPr>
        <w:t>leysan</w:t>
      </w:r>
      <w:proofErr w:type="spellEnd"/>
      <w:r w:rsidR="00BB45BA" w:rsidRPr="00794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5BA" w:rsidRPr="0079483F">
        <w:rPr>
          <w:rFonts w:ascii="Times New Roman" w:hAnsi="Times New Roman" w:cs="Times New Roman"/>
          <w:sz w:val="28"/>
          <w:szCs w:val="28"/>
          <w:lang w:val="en-US"/>
        </w:rPr>
        <w:t>nizam</w:t>
      </w:r>
      <w:proofErr w:type="spellEnd"/>
      <w:r w:rsidR="00BB45BA" w:rsidRPr="0079483F">
        <w:rPr>
          <w:rFonts w:ascii="Times New Roman" w:hAnsi="Times New Roman" w:cs="Times New Roman"/>
          <w:sz w:val="28"/>
          <w:szCs w:val="28"/>
        </w:rPr>
        <w:t>@</w:t>
      </w:r>
      <w:r w:rsidR="00BB45BA" w:rsidRPr="007948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45BA" w:rsidRPr="00794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5BA" w:rsidRPr="007948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45BA" w:rsidRPr="0079483F">
        <w:rPr>
          <w:rFonts w:ascii="Times New Roman" w:hAnsi="Times New Roman" w:cs="Times New Roman"/>
          <w:sz w:val="28"/>
          <w:szCs w:val="28"/>
        </w:rPr>
        <w:t>)</w:t>
      </w:r>
      <w:r w:rsidR="00BB45BA" w:rsidRPr="00794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5BA" w:rsidRPr="0079483F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BB45BA" w:rsidRPr="0079483F" w:rsidRDefault="00962B5D" w:rsidP="007F4C4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 анкету - заявку (приложение №1); </w:t>
      </w:r>
    </w:p>
    <w:p w:rsidR="00BB45BA" w:rsidRPr="0079483F" w:rsidRDefault="00962B5D" w:rsidP="007F4C4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 2-3 фотографии в электронном виде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 xml:space="preserve"> не менее 2Мб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, сделанные максимум за </w:t>
      </w:r>
      <w:r w:rsidR="000E5728">
        <w:rPr>
          <w:rFonts w:ascii="Times New Roman" w:hAnsi="Times New Roman" w:cs="Times New Roman"/>
          <w:sz w:val="28"/>
          <w:szCs w:val="28"/>
        </w:rPr>
        <w:t>один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 год до </w:t>
      </w:r>
      <w:r w:rsidR="000E5728">
        <w:rPr>
          <w:rFonts w:ascii="Times New Roman" w:hAnsi="Times New Roman" w:cs="Times New Roman"/>
          <w:sz w:val="28"/>
          <w:szCs w:val="28"/>
        </w:rPr>
        <w:t>01.10.2022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B45BA" w:rsidRPr="00962B5D" w:rsidRDefault="00962B5D" w:rsidP="007F4C4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B45BA" w:rsidRPr="0079483F">
        <w:rPr>
          <w:rFonts w:ascii="Times New Roman" w:hAnsi="Times New Roman" w:cs="Times New Roman"/>
          <w:sz w:val="28"/>
          <w:szCs w:val="28"/>
        </w:rPr>
        <w:t xml:space="preserve"> 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spellStart"/>
      <w:r w:rsidR="00BB45BA" w:rsidRPr="0079483F">
        <w:rPr>
          <w:rFonts w:ascii="Times New Roman" w:hAnsi="Times New Roman" w:cs="Times New Roman"/>
          <w:sz w:val="28"/>
          <w:szCs w:val="28"/>
        </w:rPr>
        <w:t>идеоматериал</w:t>
      </w:r>
      <w:r w:rsidR="0051468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B45BA" w:rsidRPr="0079483F">
        <w:rPr>
          <w:rFonts w:ascii="Times New Roman" w:hAnsi="Times New Roman" w:cs="Times New Roman"/>
          <w:sz w:val="28"/>
          <w:szCs w:val="28"/>
        </w:rPr>
        <w:t xml:space="preserve">, соблюдая технические требования и требования к содержанию видеозаписей. </w:t>
      </w:r>
    </w:p>
    <w:p w:rsidR="00962B5D" w:rsidRDefault="00962B5D" w:rsidP="007F4C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- </w:t>
      </w:r>
      <w:r w:rsidRPr="0075062F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 xml:space="preserve"> на каждого </w:t>
      </w:r>
      <w:r w:rsidRPr="002A0348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лиц, участвующих в постановке </w:t>
      </w:r>
      <w:r w:rsidR="007F4C46">
        <w:rPr>
          <w:color w:val="000000"/>
          <w:sz w:val="28"/>
          <w:szCs w:val="28"/>
        </w:rPr>
        <w:t>номера</w:t>
      </w:r>
      <w:r>
        <w:rPr>
          <w:color w:val="000000"/>
          <w:sz w:val="28"/>
          <w:szCs w:val="28"/>
        </w:rPr>
        <w:t xml:space="preserve"> Участника, по форме согласно п</w:t>
      </w:r>
      <w:r w:rsidRPr="0075062F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</w:t>
      </w:r>
      <w:r w:rsidRPr="0075062F">
        <w:rPr>
          <w:color w:val="000000"/>
          <w:sz w:val="28"/>
          <w:szCs w:val="28"/>
        </w:rPr>
        <w:t xml:space="preserve"> </w:t>
      </w:r>
      <w:r w:rsidR="007F4C46" w:rsidRPr="007F4C46">
        <w:rPr>
          <w:color w:val="000000"/>
          <w:sz w:val="28"/>
          <w:szCs w:val="28"/>
        </w:rPr>
        <w:t xml:space="preserve">№2 </w:t>
      </w:r>
      <w:r w:rsidRPr="0075062F">
        <w:rPr>
          <w:color w:val="000000"/>
          <w:sz w:val="28"/>
          <w:szCs w:val="28"/>
        </w:rPr>
        <w:t xml:space="preserve"> к настоящему Положению.</w:t>
      </w:r>
      <w:r>
        <w:rPr>
          <w:color w:val="000000"/>
          <w:sz w:val="28"/>
          <w:szCs w:val="28"/>
        </w:rPr>
        <w:t xml:space="preserve"> </w:t>
      </w:r>
    </w:p>
    <w:p w:rsidR="00E67B62" w:rsidRDefault="00962B5D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3.5.</w:t>
      </w:r>
      <w:r w:rsidR="005146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 xml:space="preserve">Материалы направить одним письмом. В теме письма указать </w:t>
      </w:r>
      <w:r w:rsidR="00BB45BA" w:rsidRPr="001B1D45">
        <w:rPr>
          <w:rFonts w:ascii="Times New Roman" w:hAnsi="Times New Roman" w:cs="Times New Roman"/>
          <w:sz w:val="28"/>
          <w:szCs w:val="28"/>
          <w:lang w:val="tt-RU"/>
        </w:rPr>
        <w:t>регион, название коллектива/ФИО исполнителя.</w:t>
      </w:r>
      <w:r w:rsidR="00BB45BA" w:rsidRPr="0079483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 xml:space="preserve">Например: </w:t>
      </w:r>
      <w:r w:rsidR="00BB45BA" w:rsidRPr="00514684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Саратовская область, ансамбль </w:t>
      </w:r>
      <w:r w:rsidR="00BB45BA" w:rsidRPr="0051468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BB45BA" w:rsidRPr="00514684">
        <w:rPr>
          <w:rFonts w:ascii="Times New Roman" w:hAnsi="Times New Roman" w:cs="Times New Roman"/>
          <w:i/>
          <w:sz w:val="28"/>
          <w:szCs w:val="28"/>
          <w:lang w:val="tt-RU"/>
        </w:rPr>
        <w:t>Сандугач</w:t>
      </w:r>
      <w:r w:rsidR="00BB45BA" w:rsidRPr="0051468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B45BA" w:rsidRPr="0079483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962B5D" w:rsidRDefault="00962B5D" w:rsidP="007F4C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3.5.</w:t>
      </w:r>
      <w:r w:rsidR="00514684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>Дипломы заполняются согласно поданным заявкам.</w:t>
      </w:r>
    </w:p>
    <w:p w:rsidR="00E67B62" w:rsidRPr="00B6433B" w:rsidRDefault="00B6433B" w:rsidP="007F4C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iCs/>
          <w:color w:val="000000"/>
          <w:sz w:val="28"/>
          <w:szCs w:val="28"/>
          <w:lang w:val="tt-RU"/>
        </w:rPr>
        <w:t xml:space="preserve">3.6. Видеозаписи конкурсного материала должны отвечать следующим </w:t>
      </w:r>
      <w:r w:rsidRPr="00B6433B">
        <w:rPr>
          <w:i/>
          <w:iCs/>
          <w:color w:val="000000"/>
          <w:sz w:val="28"/>
          <w:szCs w:val="28"/>
          <w:lang w:val="tt-RU"/>
        </w:rPr>
        <w:t>техническим требованиям</w:t>
      </w:r>
      <w:r>
        <w:rPr>
          <w:iCs/>
          <w:color w:val="000000"/>
          <w:sz w:val="28"/>
          <w:szCs w:val="28"/>
        </w:rPr>
        <w:t>:</w:t>
      </w:r>
    </w:p>
    <w:p w:rsidR="00E67B62" w:rsidRPr="0079483F" w:rsidRDefault="00B6433B" w:rsidP="007F4C46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67B62" w:rsidRPr="0079483F">
        <w:rPr>
          <w:rFonts w:ascii="Times New Roman" w:hAnsi="Times New Roman"/>
          <w:sz w:val="28"/>
          <w:szCs w:val="28"/>
        </w:rPr>
        <w:t xml:space="preserve">опускается качественная любительская съемка творческого номера со статичной видеокамеры (ориентация съемки горизонтальная, без крупных планов и </w:t>
      </w:r>
      <w:r>
        <w:rPr>
          <w:rFonts w:ascii="Times New Roman" w:hAnsi="Times New Roman"/>
          <w:sz w:val="28"/>
          <w:szCs w:val="28"/>
        </w:rPr>
        <w:t>монтажа);</w:t>
      </w:r>
    </w:p>
    <w:p w:rsidR="00E67B62" w:rsidRPr="0079483F" w:rsidRDefault="00E67B62" w:rsidP="007F4C46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483F">
        <w:rPr>
          <w:rFonts w:ascii="Times New Roman" w:hAnsi="Times New Roman"/>
          <w:sz w:val="28"/>
          <w:szCs w:val="28"/>
        </w:rPr>
        <w:t>не принимаются в</w:t>
      </w:r>
      <w:r w:rsidR="000E5728">
        <w:rPr>
          <w:rFonts w:ascii="Times New Roman" w:hAnsi="Times New Roman"/>
          <w:sz w:val="28"/>
          <w:szCs w:val="28"/>
        </w:rPr>
        <w:t>идеоматериалы, снятые раньше 2020</w:t>
      </w:r>
      <w:r w:rsidRPr="0079483F">
        <w:rPr>
          <w:rFonts w:ascii="Times New Roman" w:hAnsi="Times New Roman"/>
          <w:sz w:val="28"/>
          <w:szCs w:val="28"/>
        </w:rPr>
        <w:t xml:space="preserve"> года;</w:t>
      </w:r>
    </w:p>
    <w:p w:rsidR="00E67B62" w:rsidRPr="0079483F" w:rsidRDefault="00E67B62" w:rsidP="007F4C46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483F">
        <w:rPr>
          <w:rFonts w:ascii="Times New Roman" w:hAnsi="Times New Roman"/>
          <w:sz w:val="28"/>
          <w:szCs w:val="28"/>
        </w:rPr>
        <w:t xml:space="preserve">видеоматериалы должны быть направлены в виде ссылок на облачные сервисы и </w:t>
      </w:r>
      <w:proofErr w:type="spellStart"/>
      <w:r w:rsidRPr="0079483F">
        <w:rPr>
          <w:rFonts w:ascii="Times New Roman" w:hAnsi="Times New Roman"/>
          <w:sz w:val="28"/>
          <w:szCs w:val="28"/>
        </w:rPr>
        <w:t>файлообменники</w:t>
      </w:r>
      <w:proofErr w:type="spellEnd"/>
      <w:r w:rsidRPr="007948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483F">
        <w:rPr>
          <w:rFonts w:ascii="Times New Roman" w:hAnsi="Times New Roman"/>
          <w:sz w:val="28"/>
          <w:szCs w:val="28"/>
        </w:rPr>
        <w:t>Google</w:t>
      </w:r>
      <w:proofErr w:type="spellEnd"/>
      <w:r w:rsidRPr="0079483F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Pr="0079483F">
        <w:rPr>
          <w:rFonts w:ascii="Times New Roman" w:hAnsi="Times New Roman"/>
          <w:sz w:val="28"/>
          <w:szCs w:val="28"/>
        </w:rPr>
        <w:t>Яндекс</w:t>
      </w:r>
      <w:proofErr w:type="spellEnd"/>
      <w:r w:rsidRPr="0079483F">
        <w:rPr>
          <w:rFonts w:ascii="Times New Roman" w:hAnsi="Times New Roman"/>
          <w:sz w:val="28"/>
          <w:szCs w:val="28"/>
        </w:rPr>
        <w:t xml:space="preserve"> диск, Облако </w:t>
      </w:r>
      <w:proofErr w:type="spellStart"/>
      <w:r w:rsidRPr="0079483F">
        <w:rPr>
          <w:rFonts w:ascii="Times New Roman" w:hAnsi="Times New Roman"/>
          <w:sz w:val="28"/>
          <w:szCs w:val="28"/>
        </w:rPr>
        <w:t>Mail.ru</w:t>
      </w:r>
      <w:proofErr w:type="spellEnd"/>
      <w:r w:rsidRPr="0079483F">
        <w:rPr>
          <w:rFonts w:ascii="Times New Roman" w:hAnsi="Times New Roman"/>
          <w:sz w:val="28"/>
          <w:szCs w:val="28"/>
        </w:rPr>
        <w:t xml:space="preserve"> и иметь открытый доступ, а также срок хранения материала не менее 60 дней с момента подачи заявки;</w:t>
      </w:r>
    </w:p>
    <w:p w:rsidR="00E67B62" w:rsidRPr="0079483F" w:rsidRDefault="00E67B62" w:rsidP="007F4C46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483F">
        <w:rPr>
          <w:rFonts w:ascii="Times New Roman" w:hAnsi="Times New Roman"/>
          <w:sz w:val="28"/>
          <w:szCs w:val="28"/>
        </w:rPr>
        <w:t>звук  без посторонних шумов;</w:t>
      </w:r>
    </w:p>
    <w:p w:rsidR="00E67B62" w:rsidRPr="0079483F" w:rsidRDefault="00E67B62" w:rsidP="007F4C46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483F">
        <w:rPr>
          <w:rFonts w:ascii="Times New Roman" w:hAnsi="Times New Roman"/>
          <w:sz w:val="28"/>
          <w:szCs w:val="28"/>
        </w:rPr>
        <w:lastRenderedPageBreak/>
        <w:t xml:space="preserve">каждый номер, должен быть представлен отдельным файлом; </w:t>
      </w:r>
    </w:p>
    <w:p w:rsidR="00B6433B" w:rsidRDefault="00B6433B" w:rsidP="007F4C4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</w:t>
      </w:r>
      <w:r w:rsidRPr="00301956">
        <w:rPr>
          <w:rFonts w:ascii="Times New Roman" w:hAnsi="Times New Roman"/>
          <w:sz w:val="28"/>
          <w:szCs w:val="28"/>
        </w:rPr>
        <w:t>идео</w:t>
      </w:r>
      <w:r w:rsidRPr="00301956">
        <w:rPr>
          <w:rFonts w:ascii="Times New Roman" w:hAnsi="Times New Roman"/>
          <w:sz w:val="28"/>
          <w:szCs w:val="28"/>
          <w:lang w:val="tt-RU"/>
        </w:rPr>
        <w:t>запис</w:t>
      </w:r>
      <w:r>
        <w:rPr>
          <w:rFonts w:ascii="Times New Roman" w:hAnsi="Times New Roman"/>
          <w:sz w:val="28"/>
          <w:szCs w:val="28"/>
        </w:rPr>
        <w:t>и номера</w:t>
      </w:r>
      <w:r w:rsidRPr="00301956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01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соответствовать наименованию Участника и хореографического номера указанного в письме (согласно п. 3.5.1.).</w:t>
      </w:r>
    </w:p>
    <w:p w:rsidR="00E67B62" w:rsidRPr="0079483F" w:rsidRDefault="00B6433B" w:rsidP="007F4C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</w:t>
      </w:r>
      <w:r w:rsidR="005146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7B62" w:rsidRPr="0079483F">
        <w:rPr>
          <w:rFonts w:ascii="Times New Roman" w:eastAsia="Calibri" w:hAnsi="Times New Roman" w:cs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="00E67B62" w:rsidRPr="0079483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E67B62" w:rsidRPr="0079483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E67B62" w:rsidRPr="0079483F">
        <w:rPr>
          <w:rFonts w:ascii="Times New Roman" w:eastAsia="Calibri" w:hAnsi="Times New Roman" w:cs="Times New Roman"/>
          <w:sz w:val="28"/>
          <w:szCs w:val="28"/>
        </w:rPr>
        <w:t>Vimeo</w:t>
      </w:r>
      <w:proofErr w:type="spellEnd"/>
      <w:r w:rsidR="00E67B62" w:rsidRPr="0079483F">
        <w:rPr>
          <w:rFonts w:ascii="Times New Roman" w:eastAsia="Calibri" w:hAnsi="Times New Roman" w:cs="Times New Roman"/>
          <w:sz w:val="28"/>
          <w:szCs w:val="28"/>
        </w:rPr>
        <w:t>», «Одноклассники» и т.д.</w:t>
      </w:r>
    </w:p>
    <w:p w:rsidR="00E67B62" w:rsidRPr="0079483F" w:rsidRDefault="00514684" w:rsidP="007F4C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3.6.2</w:t>
      </w:r>
      <w:r w:rsidR="00B643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7B62" w:rsidRPr="0079483F">
        <w:rPr>
          <w:rFonts w:ascii="Times New Roman" w:eastAsia="Calibri" w:hAnsi="Times New Roman" w:cs="Times New Roman"/>
          <w:sz w:val="28"/>
          <w:szCs w:val="28"/>
        </w:rPr>
        <w:t>Видео не должно содержать титров, логотипов и других знаков.</w:t>
      </w:r>
    </w:p>
    <w:p w:rsidR="00E67B62" w:rsidRPr="00514684" w:rsidRDefault="00E67B62" w:rsidP="00514684">
      <w:pPr>
        <w:pStyle w:val="a4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684">
        <w:rPr>
          <w:rFonts w:ascii="Times New Roman" w:hAnsi="Times New Roman"/>
          <w:sz w:val="28"/>
          <w:szCs w:val="28"/>
        </w:rPr>
        <w:t>Творческие номера, исполняемые на видео, должны строго</w:t>
      </w:r>
      <w:r w:rsidR="00B6433B" w:rsidRPr="00514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84">
        <w:rPr>
          <w:rFonts w:ascii="Times New Roman" w:hAnsi="Times New Roman"/>
          <w:sz w:val="28"/>
          <w:szCs w:val="28"/>
        </w:rPr>
        <w:t>соответствовать репертуару, названию номера, указанного в заявках.</w:t>
      </w:r>
    </w:p>
    <w:p w:rsidR="00DB071E" w:rsidRPr="0079483F" w:rsidRDefault="00514684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</w:t>
      </w:r>
      <w:r w:rsidR="00DB071E">
        <w:rPr>
          <w:color w:val="000000"/>
          <w:sz w:val="28"/>
          <w:szCs w:val="28"/>
        </w:rPr>
        <w:t xml:space="preserve">. </w:t>
      </w:r>
      <w:r w:rsidR="00DB071E" w:rsidRPr="0079483F">
        <w:rPr>
          <w:color w:val="000000"/>
          <w:sz w:val="28"/>
          <w:szCs w:val="28"/>
        </w:rPr>
        <w:t xml:space="preserve">Тематика номера должна соответствовать целям и задачам конкурса, быть направлена на пропаганду национальной идеи, развитие эстетического вкуса средствами хореографии, сохранение и развитие местных народных танцевальных традиций. Также немаловажно, чтобы номер отражал эстетические установки балетмейстеров. </w:t>
      </w:r>
    </w:p>
    <w:p w:rsidR="00E67B62" w:rsidRDefault="00DB071E" w:rsidP="007F4C46">
      <w:pPr>
        <w:spacing w:after="0" w:line="36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433B">
        <w:rPr>
          <w:rFonts w:ascii="Times New Roman" w:eastAsia="Calibri" w:hAnsi="Times New Roman" w:cs="Times New Roman"/>
          <w:sz w:val="28"/>
          <w:szCs w:val="28"/>
        </w:rPr>
        <w:t>.6.</w:t>
      </w:r>
      <w:r w:rsidR="00514684">
        <w:rPr>
          <w:rFonts w:ascii="Times New Roman" w:eastAsia="Calibri" w:hAnsi="Times New Roman" w:cs="Times New Roman"/>
          <w:sz w:val="28"/>
          <w:szCs w:val="28"/>
        </w:rPr>
        <w:t>5</w:t>
      </w:r>
      <w:r w:rsidR="00B643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7B62" w:rsidRPr="0079483F">
        <w:rPr>
          <w:rFonts w:ascii="Times New Roman" w:eastAsia="Calibri" w:hAnsi="Times New Roman" w:cs="Times New Roman"/>
          <w:sz w:val="28"/>
          <w:szCs w:val="28"/>
        </w:rPr>
        <w:t xml:space="preserve">Состав участников коллектива, возраст, и количество человек на видеозаписи должны советовать требованиям положения и быть актуальными на момент подачи заявки. </w:t>
      </w:r>
    </w:p>
    <w:p w:rsidR="00257992" w:rsidRPr="0079483F" w:rsidRDefault="00257992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79483F">
        <w:rPr>
          <w:color w:val="000000"/>
          <w:sz w:val="28"/>
          <w:szCs w:val="28"/>
        </w:rPr>
        <w:t>Номера не с</w:t>
      </w:r>
      <w:r>
        <w:rPr>
          <w:color w:val="000000"/>
          <w:sz w:val="28"/>
          <w:szCs w:val="28"/>
        </w:rPr>
        <w:t>оответствующие условиям конкурса</w:t>
      </w:r>
      <w:r w:rsidRPr="0079483F">
        <w:rPr>
          <w:color w:val="000000"/>
          <w:sz w:val="28"/>
          <w:szCs w:val="28"/>
        </w:rPr>
        <w:t xml:space="preserve"> не рассматриваются.</w:t>
      </w:r>
    </w:p>
    <w:p w:rsidR="00BB45BA" w:rsidRPr="0079483F" w:rsidRDefault="00BB45BA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5BA" w:rsidRPr="0079483F" w:rsidRDefault="00BB45BA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  <w:lang w:val="en-US"/>
        </w:rPr>
        <w:t>IV</w:t>
      </w:r>
      <w:r w:rsidRPr="0079483F">
        <w:rPr>
          <w:b/>
          <w:color w:val="000000"/>
          <w:sz w:val="28"/>
          <w:szCs w:val="28"/>
        </w:rPr>
        <w:t xml:space="preserve">. </w:t>
      </w:r>
      <w:r w:rsidR="00257992">
        <w:rPr>
          <w:b/>
          <w:color w:val="000000"/>
          <w:sz w:val="28"/>
          <w:szCs w:val="28"/>
        </w:rPr>
        <w:t>Организация и порядок</w:t>
      </w:r>
      <w:r w:rsidRPr="0079483F">
        <w:rPr>
          <w:b/>
          <w:color w:val="000000"/>
          <w:sz w:val="28"/>
          <w:szCs w:val="28"/>
        </w:rPr>
        <w:t xml:space="preserve"> проведения конкурса</w:t>
      </w:r>
    </w:p>
    <w:p w:rsidR="00BB45BA" w:rsidRPr="0079483F" w:rsidRDefault="00BB45BA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57992" w:rsidRPr="0079483F" w:rsidRDefault="00257992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1. Конкурс проводится с 24 октября</w:t>
      </w:r>
      <w:r w:rsidR="00BB45BA" w:rsidRPr="0079483F">
        <w:rPr>
          <w:color w:val="000000"/>
          <w:sz w:val="28"/>
          <w:szCs w:val="28"/>
        </w:rPr>
        <w:t xml:space="preserve"> </w:t>
      </w:r>
      <w:r w:rsidR="00BB45BA" w:rsidRPr="00257992">
        <w:rPr>
          <w:color w:val="000000"/>
          <w:sz w:val="28"/>
          <w:szCs w:val="28"/>
        </w:rPr>
        <w:t xml:space="preserve">до </w:t>
      </w:r>
      <w:r w:rsidR="00DB071E">
        <w:rPr>
          <w:color w:val="000000"/>
          <w:sz w:val="28"/>
          <w:szCs w:val="28"/>
        </w:rPr>
        <w:t>6</w:t>
      </w:r>
      <w:r w:rsidRPr="0079483F">
        <w:rPr>
          <w:color w:val="000000"/>
          <w:sz w:val="28"/>
          <w:szCs w:val="28"/>
        </w:rPr>
        <w:t xml:space="preserve"> декабря 2022 года.</w:t>
      </w:r>
    </w:p>
    <w:p w:rsidR="006441DF" w:rsidRDefault="00257992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6441DF" w:rsidRPr="0079483F">
        <w:rPr>
          <w:color w:val="000000"/>
          <w:sz w:val="28"/>
          <w:szCs w:val="28"/>
        </w:rPr>
        <w:t xml:space="preserve">Конкурс проводится в </w:t>
      </w:r>
      <w:r w:rsidR="00DB071E">
        <w:rPr>
          <w:color w:val="000000"/>
          <w:sz w:val="28"/>
          <w:szCs w:val="28"/>
        </w:rPr>
        <w:t>три</w:t>
      </w:r>
      <w:r w:rsidR="006441DF" w:rsidRPr="0079483F">
        <w:rPr>
          <w:color w:val="000000"/>
          <w:sz w:val="28"/>
          <w:szCs w:val="28"/>
        </w:rPr>
        <w:t xml:space="preserve"> </w:t>
      </w:r>
      <w:r w:rsidR="00DB071E">
        <w:rPr>
          <w:color w:val="000000"/>
          <w:sz w:val="28"/>
          <w:szCs w:val="28"/>
        </w:rPr>
        <w:t>этап</w:t>
      </w:r>
      <w:r w:rsidR="006441DF" w:rsidRPr="0079483F">
        <w:rPr>
          <w:color w:val="000000"/>
          <w:sz w:val="28"/>
          <w:szCs w:val="28"/>
        </w:rPr>
        <w:t>а:</w:t>
      </w:r>
    </w:p>
    <w:p w:rsidR="00DB071E" w:rsidRPr="002D20C8" w:rsidRDefault="00DB071E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20C8">
        <w:rPr>
          <w:sz w:val="28"/>
          <w:szCs w:val="28"/>
        </w:rPr>
        <w:t xml:space="preserve">1 этап </w:t>
      </w:r>
      <w:r w:rsidR="006E3632" w:rsidRPr="002D20C8">
        <w:rPr>
          <w:sz w:val="28"/>
          <w:szCs w:val="28"/>
        </w:rPr>
        <w:t xml:space="preserve">(сбор заявок) </w:t>
      </w:r>
      <w:r w:rsidRPr="002D20C8">
        <w:rPr>
          <w:sz w:val="28"/>
          <w:szCs w:val="28"/>
        </w:rPr>
        <w:t xml:space="preserve">– с 24 октября по </w:t>
      </w:r>
      <w:r w:rsidR="002D20C8" w:rsidRPr="002D20C8">
        <w:rPr>
          <w:sz w:val="28"/>
          <w:szCs w:val="28"/>
        </w:rPr>
        <w:t>20</w:t>
      </w:r>
      <w:r w:rsidRPr="002D20C8">
        <w:rPr>
          <w:sz w:val="28"/>
          <w:szCs w:val="28"/>
        </w:rPr>
        <w:t xml:space="preserve"> ноября 2022 года;</w:t>
      </w:r>
    </w:p>
    <w:p w:rsidR="00DB071E" w:rsidRPr="002D20C8" w:rsidRDefault="00DB071E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20C8">
        <w:rPr>
          <w:sz w:val="28"/>
          <w:szCs w:val="28"/>
        </w:rPr>
        <w:t>2 этап</w:t>
      </w:r>
      <w:r w:rsidR="006E3632" w:rsidRPr="002D20C8">
        <w:rPr>
          <w:sz w:val="28"/>
          <w:szCs w:val="28"/>
        </w:rPr>
        <w:t xml:space="preserve"> (отборочный тур)</w:t>
      </w:r>
      <w:r w:rsidR="002D20C8" w:rsidRPr="002D20C8">
        <w:rPr>
          <w:sz w:val="28"/>
          <w:szCs w:val="28"/>
        </w:rPr>
        <w:t xml:space="preserve"> – с 20</w:t>
      </w:r>
      <w:r w:rsidRPr="002D20C8">
        <w:rPr>
          <w:sz w:val="28"/>
          <w:szCs w:val="28"/>
        </w:rPr>
        <w:t xml:space="preserve"> ноября по </w:t>
      </w:r>
      <w:r w:rsidR="002D20C8" w:rsidRPr="002D20C8">
        <w:rPr>
          <w:sz w:val="28"/>
          <w:szCs w:val="28"/>
        </w:rPr>
        <w:t>25</w:t>
      </w:r>
      <w:r w:rsidRPr="002D20C8">
        <w:rPr>
          <w:sz w:val="28"/>
          <w:szCs w:val="28"/>
        </w:rPr>
        <w:t xml:space="preserve"> ноября 2022 года;</w:t>
      </w:r>
    </w:p>
    <w:p w:rsidR="00DB071E" w:rsidRPr="002D20C8" w:rsidRDefault="00DB071E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20C8">
        <w:rPr>
          <w:sz w:val="28"/>
          <w:szCs w:val="28"/>
        </w:rPr>
        <w:t xml:space="preserve">3 этап </w:t>
      </w:r>
      <w:r w:rsidR="006E3632" w:rsidRPr="002D20C8">
        <w:rPr>
          <w:sz w:val="28"/>
          <w:szCs w:val="28"/>
        </w:rPr>
        <w:t>(</w:t>
      </w:r>
      <w:r w:rsidRPr="002D20C8">
        <w:rPr>
          <w:sz w:val="28"/>
          <w:szCs w:val="28"/>
        </w:rPr>
        <w:t>финал</w:t>
      </w:r>
      <w:r w:rsidR="006E3632" w:rsidRPr="002D20C8">
        <w:rPr>
          <w:sz w:val="28"/>
          <w:szCs w:val="28"/>
        </w:rPr>
        <w:t>)</w:t>
      </w:r>
      <w:r w:rsidRPr="002D20C8">
        <w:rPr>
          <w:sz w:val="28"/>
          <w:szCs w:val="28"/>
        </w:rPr>
        <w:t xml:space="preserve"> – 6 декабря 2022 года. </w:t>
      </w:r>
    </w:p>
    <w:p w:rsidR="00DB071E" w:rsidRDefault="006E3632" w:rsidP="007F4C46">
      <w:pPr>
        <w:spacing w:after="0" w:line="360" w:lineRule="auto"/>
        <w:ind w:right="28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071E" w:rsidRPr="00173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B071E" w:rsidRPr="00173DE1">
        <w:rPr>
          <w:rFonts w:ascii="Times New Roman" w:hAnsi="Times New Roman"/>
          <w:sz w:val="28"/>
          <w:szCs w:val="28"/>
        </w:rPr>
        <w:t xml:space="preserve">. </w:t>
      </w:r>
      <w:r w:rsidR="00DB071E" w:rsidRPr="00173DE1">
        <w:rPr>
          <w:rFonts w:ascii="Times New Roman" w:hAnsi="Times New Roman" w:cs="Times New Roman"/>
          <w:sz w:val="28"/>
          <w:szCs w:val="28"/>
        </w:rPr>
        <w:t xml:space="preserve">Первый этап – подача Заявки на участие в Конкурсе. Заявки Участников принимаются в период </w:t>
      </w:r>
      <w:r w:rsidR="00DB071E" w:rsidRPr="002D20C8">
        <w:rPr>
          <w:rFonts w:ascii="Times New Roman" w:hAnsi="Times New Roman" w:cs="Times New Roman"/>
          <w:sz w:val="28"/>
          <w:szCs w:val="28"/>
        </w:rPr>
        <w:t xml:space="preserve">с </w:t>
      </w:r>
      <w:r w:rsidR="002000A7" w:rsidRPr="002D20C8">
        <w:rPr>
          <w:rFonts w:ascii="Times New Roman" w:hAnsi="Times New Roman" w:cs="Times New Roman"/>
          <w:sz w:val="28"/>
          <w:szCs w:val="28"/>
        </w:rPr>
        <w:t>24</w:t>
      </w:r>
      <w:r w:rsidR="00DB071E" w:rsidRPr="002D20C8">
        <w:rPr>
          <w:rFonts w:ascii="Times New Roman" w:hAnsi="Times New Roman" w:cs="Times New Roman"/>
          <w:sz w:val="28"/>
          <w:szCs w:val="28"/>
        </w:rPr>
        <w:t xml:space="preserve"> </w:t>
      </w:r>
      <w:r w:rsidR="002000A7" w:rsidRPr="002D20C8">
        <w:rPr>
          <w:rFonts w:ascii="Times New Roman" w:hAnsi="Times New Roman" w:cs="Times New Roman"/>
          <w:sz w:val="28"/>
          <w:szCs w:val="28"/>
        </w:rPr>
        <w:t>ок</w:t>
      </w:r>
      <w:r w:rsidR="00DB071E" w:rsidRPr="002D20C8"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2D20C8" w:rsidRPr="002D20C8">
        <w:rPr>
          <w:rFonts w:ascii="Times New Roman" w:hAnsi="Times New Roman" w:cs="Times New Roman"/>
          <w:sz w:val="28"/>
          <w:szCs w:val="28"/>
        </w:rPr>
        <w:t>20</w:t>
      </w:r>
      <w:r w:rsidR="00DB071E" w:rsidRPr="002D20C8">
        <w:rPr>
          <w:rFonts w:ascii="Times New Roman" w:hAnsi="Times New Roman" w:cs="Times New Roman"/>
          <w:sz w:val="28"/>
          <w:szCs w:val="28"/>
        </w:rPr>
        <w:t xml:space="preserve"> </w:t>
      </w:r>
      <w:r w:rsidR="002000A7" w:rsidRPr="002D20C8">
        <w:rPr>
          <w:rFonts w:ascii="Times New Roman" w:hAnsi="Times New Roman" w:cs="Times New Roman"/>
          <w:sz w:val="28"/>
          <w:szCs w:val="28"/>
        </w:rPr>
        <w:t>но</w:t>
      </w:r>
      <w:r w:rsidR="00DB071E" w:rsidRPr="002D20C8">
        <w:rPr>
          <w:rFonts w:ascii="Times New Roman" w:hAnsi="Times New Roman" w:cs="Times New Roman"/>
          <w:sz w:val="28"/>
          <w:szCs w:val="28"/>
        </w:rPr>
        <w:t>ября 2022 года</w:t>
      </w:r>
      <w:r w:rsidR="002000A7" w:rsidRPr="002D20C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B071E" w:rsidRPr="002D20C8">
        <w:rPr>
          <w:rFonts w:ascii="Times New Roman" w:hAnsi="Times New Roman" w:cs="Times New Roman"/>
          <w:sz w:val="28"/>
          <w:szCs w:val="28"/>
        </w:rPr>
        <w:t>.</w:t>
      </w:r>
    </w:p>
    <w:p w:rsidR="002000A7" w:rsidRDefault="006E3632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00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000A7">
        <w:rPr>
          <w:rFonts w:ascii="Times New Roman" w:hAnsi="Times New Roman"/>
          <w:sz w:val="28"/>
          <w:szCs w:val="28"/>
        </w:rPr>
        <w:t xml:space="preserve">. </w:t>
      </w:r>
      <w:r w:rsidR="002000A7" w:rsidRPr="00173DE1">
        <w:rPr>
          <w:rFonts w:ascii="Times New Roman" w:hAnsi="Times New Roman"/>
          <w:sz w:val="28"/>
          <w:szCs w:val="28"/>
        </w:rPr>
        <w:t>Второй этап</w:t>
      </w:r>
      <w:r w:rsidR="002000A7">
        <w:rPr>
          <w:rFonts w:ascii="Times New Roman" w:hAnsi="Times New Roman"/>
          <w:sz w:val="28"/>
          <w:szCs w:val="28"/>
        </w:rPr>
        <w:t xml:space="preserve"> (отборочный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2000A7">
        <w:rPr>
          <w:rFonts w:ascii="Times New Roman" w:hAnsi="Times New Roman"/>
          <w:sz w:val="28"/>
          <w:szCs w:val="28"/>
        </w:rPr>
        <w:t>)</w:t>
      </w:r>
      <w:r w:rsidR="002000A7" w:rsidRPr="00173DE1">
        <w:rPr>
          <w:rFonts w:ascii="Times New Roman" w:hAnsi="Times New Roman"/>
          <w:sz w:val="28"/>
          <w:szCs w:val="28"/>
        </w:rPr>
        <w:t xml:space="preserve"> – </w:t>
      </w:r>
      <w:r w:rsidR="002000A7" w:rsidRPr="00173DE1">
        <w:rPr>
          <w:rFonts w:ascii="Times New Roman" w:hAnsi="Times New Roman"/>
          <w:sz w:val="28"/>
          <w:szCs w:val="28"/>
          <w:lang w:val="tt-RU"/>
        </w:rPr>
        <w:t xml:space="preserve">заочное рассмотрение </w:t>
      </w:r>
      <w:r w:rsidR="002000A7">
        <w:rPr>
          <w:rFonts w:ascii="Times New Roman" w:hAnsi="Times New Roman"/>
          <w:sz w:val="28"/>
          <w:szCs w:val="28"/>
          <w:lang w:val="tt-RU"/>
        </w:rPr>
        <w:t>З</w:t>
      </w:r>
      <w:r w:rsidR="002000A7" w:rsidRPr="00173DE1">
        <w:rPr>
          <w:rFonts w:ascii="Times New Roman" w:hAnsi="Times New Roman"/>
          <w:sz w:val="28"/>
          <w:szCs w:val="28"/>
          <w:lang w:val="tt-RU"/>
        </w:rPr>
        <w:t>аявок</w:t>
      </w:r>
      <w:r w:rsidR="002000A7">
        <w:rPr>
          <w:rFonts w:ascii="Times New Roman" w:hAnsi="Times New Roman"/>
          <w:sz w:val="28"/>
          <w:szCs w:val="28"/>
          <w:lang w:val="tt-RU"/>
        </w:rPr>
        <w:t xml:space="preserve"> по виде</w:t>
      </w:r>
      <w:r w:rsidR="00BC212B">
        <w:rPr>
          <w:rFonts w:ascii="Times New Roman" w:hAnsi="Times New Roman"/>
          <w:sz w:val="28"/>
          <w:szCs w:val="28"/>
          <w:lang w:val="tt-RU"/>
        </w:rPr>
        <w:t>о</w:t>
      </w:r>
      <w:r w:rsidR="002000A7">
        <w:rPr>
          <w:rFonts w:ascii="Times New Roman" w:hAnsi="Times New Roman"/>
          <w:sz w:val="28"/>
          <w:szCs w:val="28"/>
          <w:lang w:val="tt-RU"/>
        </w:rPr>
        <w:t>материалам</w:t>
      </w:r>
      <w:r w:rsidR="002000A7" w:rsidRPr="00173DE1">
        <w:rPr>
          <w:rFonts w:ascii="Times New Roman" w:hAnsi="Times New Roman"/>
          <w:sz w:val="28"/>
          <w:szCs w:val="28"/>
          <w:lang w:val="tt-RU"/>
        </w:rPr>
        <w:t>, их обсуждение и оценка, определение фи</w:t>
      </w:r>
      <w:r w:rsidR="002000A7">
        <w:rPr>
          <w:rFonts w:ascii="Times New Roman" w:hAnsi="Times New Roman"/>
          <w:sz w:val="28"/>
          <w:szCs w:val="28"/>
          <w:lang w:val="tt-RU"/>
        </w:rPr>
        <w:t xml:space="preserve">налистов Конкурса в период с </w:t>
      </w:r>
      <w:r w:rsidR="002D20C8" w:rsidRPr="002D20C8">
        <w:rPr>
          <w:rFonts w:ascii="Times New Roman" w:hAnsi="Times New Roman"/>
          <w:sz w:val="28"/>
          <w:szCs w:val="28"/>
          <w:lang w:val="tt-RU"/>
        </w:rPr>
        <w:t>20</w:t>
      </w:r>
      <w:r w:rsidR="002000A7" w:rsidRPr="002D20C8">
        <w:rPr>
          <w:rFonts w:ascii="Times New Roman" w:hAnsi="Times New Roman"/>
          <w:sz w:val="28"/>
          <w:szCs w:val="28"/>
          <w:lang w:val="tt-RU"/>
        </w:rPr>
        <w:t xml:space="preserve"> ноября по 2</w:t>
      </w:r>
      <w:r w:rsidR="002D20C8" w:rsidRPr="002D20C8">
        <w:rPr>
          <w:rFonts w:ascii="Times New Roman" w:hAnsi="Times New Roman"/>
          <w:sz w:val="28"/>
          <w:szCs w:val="28"/>
          <w:lang w:val="tt-RU"/>
        </w:rPr>
        <w:t>5</w:t>
      </w:r>
      <w:r w:rsidR="002000A7" w:rsidRPr="002D20C8">
        <w:rPr>
          <w:rFonts w:ascii="Times New Roman" w:hAnsi="Times New Roman"/>
          <w:sz w:val="28"/>
          <w:szCs w:val="28"/>
          <w:lang w:val="tt-RU"/>
        </w:rPr>
        <w:t xml:space="preserve"> ноября 2022 года.</w:t>
      </w:r>
    </w:p>
    <w:p w:rsidR="00292B39" w:rsidRDefault="006E3632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tt-RU"/>
        </w:rPr>
        <w:t>4.4</w:t>
      </w:r>
      <w:r w:rsidR="00292B39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1.</w:t>
      </w:r>
      <w:r w:rsidR="00292B3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2B39" w:rsidRPr="00381A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итогам проведения второго этапа Конкурса определя</w:t>
      </w:r>
      <w:r w:rsidR="00292B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ются 14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финалистов.</w:t>
      </w:r>
      <w:r w:rsidR="00292B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E3632" w:rsidRPr="0079483F" w:rsidRDefault="006E3632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79483F">
        <w:rPr>
          <w:sz w:val="28"/>
          <w:szCs w:val="28"/>
        </w:rPr>
        <w:t>Руководителям коллективов, прошедших отборочный тур, будут направлены приглашения для участия в</w:t>
      </w:r>
      <w:r>
        <w:rPr>
          <w:sz w:val="28"/>
          <w:szCs w:val="28"/>
        </w:rPr>
        <w:t xml:space="preserve"> финале</w:t>
      </w:r>
      <w:r w:rsidRPr="0079483F">
        <w:rPr>
          <w:sz w:val="28"/>
          <w:szCs w:val="28"/>
        </w:rPr>
        <w:t xml:space="preserve">. </w:t>
      </w:r>
    </w:p>
    <w:p w:rsidR="006E3632" w:rsidRPr="0079483F" w:rsidRDefault="006E3632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4.4.3 </w:t>
      </w:r>
      <w:r w:rsidRPr="0079483F">
        <w:rPr>
          <w:sz w:val="28"/>
          <w:szCs w:val="28"/>
        </w:rPr>
        <w:t>Участникам отборочного тура, не прошедшим в</w:t>
      </w:r>
      <w:r>
        <w:rPr>
          <w:sz w:val="28"/>
          <w:szCs w:val="28"/>
        </w:rPr>
        <w:t xml:space="preserve"> финал</w:t>
      </w:r>
      <w:r w:rsidRPr="0079483F">
        <w:rPr>
          <w:sz w:val="28"/>
          <w:szCs w:val="28"/>
        </w:rPr>
        <w:t>, будут направлены сертификаты участника на адрес электронной почты, указанный в заявке.</w:t>
      </w:r>
    </w:p>
    <w:p w:rsidR="006E3632" w:rsidRDefault="006E3632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79483F">
        <w:rPr>
          <w:rFonts w:ascii="Times New Roman" w:hAnsi="Times New Roman" w:cs="Times New Roman"/>
          <w:color w:val="000000"/>
          <w:sz w:val="28"/>
          <w:szCs w:val="28"/>
        </w:rPr>
        <w:t xml:space="preserve"> Финал </w:t>
      </w:r>
      <w:r w:rsidRPr="0079483F">
        <w:rPr>
          <w:rFonts w:ascii="Times New Roman" w:hAnsi="Times New Roman" w:cs="Times New Roman"/>
          <w:bCs/>
          <w:sz w:val="28"/>
          <w:szCs w:val="28"/>
        </w:rPr>
        <w:t xml:space="preserve">включает в себя конкурсные просмотры и подробный разбор представленных конкурсных работ членами жюри, </w:t>
      </w:r>
      <w:r w:rsidRPr="0079483F">
        <w:rPr>
          <w:rFonts w:ascii="Times New Roman" w:hAnsi="Times New Roman" w:cs="Times New Roman"/>
          <w:bCs/>
          <w:sz w:val="28"/>
          <w:szCs w:val="28"/>
          <w:lang w:val="tt-RU"/>
        </w:rPr>
        <w:t>гала-кон</w:t>
      </w:r>
      <w:proofErr w:type="spellStart"/>
      <w:r w:rsidRPr="0079483F">
        <w:rPr>
          <w:rFonts w:ascii="Times New Roman" w:hAnsi="Times New Roman" w:cs="Times New Roman"/>
          <w:bCs/>
          <w:sz w:val="28"/>
          <w:szCs w:val="28"/>
        </w:rPr>
        <w:t>церт</w:t>
      </w:r>
      <w:proofErr w:type="spellEnd"/>
      <w:r w:rsidRPr="0079483F">
        <w:rPr>
          <w:rFonts w:ascii="Times New Roman" w:hAnsi="Times New Roman" w:cs="Times New Roman"/>
          <w:bCs/>
          <w:sz w:val="28"/>
          <w:szCs w:val="28"/>
        </w:rPr>
        <w:t xml:space="preserve"> и церемонию награждения. Также предусмотрена видеосъемка конкурсной части и гала-концерта.</w:t>
      </w:r>
    </w:p>
    <w:p w:rsidR="001C0A85" w:rsidRPr="008868CA" w:rsidRDefault="001C0A85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68CA">
        <w:rPr>
          <w:color w:val="000000"/>
          <w:sz w:val="28"/>
          <w:szCs w:val="28"/>
        </w:rPr>
        <w:t>4.5.1. Конкурсные выступления в финале оцениваются профессиональным жюри по следующим критериям:</w:t>
      </w:r>
    </w:p>
    <w:p w:rsidR="001C0A85" w:rsidRPr="008868CA" w:rsidRDefault="001C0A85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68CA">
        <w:rPr>
          <w:color w:val="000000"/>
          <w:sz w:val="28"/>
          <w:szCs w:val="28"/>
        </w:rPr>
        <w:t>- техника исполнения;</w:t>
      </w:r>
    </w:p>
    <w:p w:rsidR="001C0A85" w:rsidRPr="008868CA" w:rsidRDefault="001C0A85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68CA">
        <w:rPr>
          <w:color w:val="000000"/>
          <w:sz w:val="28"/>
          <w:szCs w:val="28"/>
        </w:rPr>
        <w:t>- пос</w:t>
      </w:r>
      <w:r w:rsidR="008868CA">
        <w:rPr>
          <w:color w:val="000000"/>
          <w:sz w:val="28"/>
          <w:szCs w:val="28"/>
        </w:rPr>
        <w:t>тановочная работа балетмейстера</w:t>
      </w:r>
      <w:r w:rsidRPr="008868CA">
        <w:rPr>
          <w:color w:val="000000"/>
          <w:sz w:val="28"/>
          <w:szCs w:val="28"/>
        </w:rPr>
        <w:t>;</w:t>
      </w:r>
    </w:p>
    <w:p w:rsidR="001C0A85" w:rsidRPr="008868CA" w:rsidRDefault="001C0A85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68CA">
        <w:rPr>
          <w:color w:val="000000"/>
          <w:sz w:val="28"/>
          <w:szCs w:val="28"/>
        </w:rPr>
        <w:t xml:space="preserve">- соответствие хореографического и музыкального материала, художественного оформления </w:t>
      </w:r>
      <w:r w:rsidR="008868CA">
        <w:rPr>
          <w:color w:val="000000"/>
          <w:sz w:val="28"/>
          <w:szCs w:val="28"/>
        </w:rPr>
        <w:t>(костюмы, реквизит, атрибутика)</w:t>
      </w:r>
      <w:r w:rsidRPr="008868CA">
        <w:rPr>
          <w:color w:val="000000"/>
          <w:sz w:val="28"/>
          <w:szCs w:val="28"/>
        </w:rPr>
        <w:t>;</w:t>
      </w:r>
    </w:p>
    <w:p w:rsidR="001C0A85" w:rsidRPr="008868CA" w:rsidRDefault="001C0A85" w:rsidP="007F4C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868CA">
        <w:rPr>
          <w:color w:val="000000"/>
          <w:sz w:val="28"/>
          <w:szCs w:val="28"/>
        </w:rPr>
        <w:t xml:space="preserve">- </w:t>
      </w:r>
      <w:r w:rsidRPr="008868CA">
        <w:rPr>
          <w:sz w:val="28"/>
          <w:szCs w:val="28"/>
        </w:rPr>
        <w:t xml:space="preserve">художественный уровень представленного номера; </w:t>
      </w:r>
    </w:p>
    <w:p w:rsidR="001C0A85" w:rsidRPr="0079483F" w:rsidRDefault="001C0A85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68CA">
        <w:rPr>
          <w:color w:val="000000"/>
          <w:sz w:val="28"/>
          <w:szCs w:val="28"/>
        </w:rPr>
        <w:t>- отражение особенностей исполнения танца татар конкретного региона проживания.</w:t>
      </w:r>
    </w:p>
    <w:p w:rsidR="006E3632" w:rsidRDefault="008D500A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1C0A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6E3632" w:rsidRPr="0079483F">
        <w:rPr>
          <w:color w:val="000000"/>
          <w:sz w:val="28"/>
          <w:szCs w:val="28"/>
        </w:rPr>
        <w:t>Финал Всероссийского телевизионного конкурса татарского народного танца «</w:t>
      </w:r>
      <w:r w:rsidR="006E3632" w:rsidRPr="0079483F">
        <w:rPr>
          <w:color w:val="000000"/>
          <w:sz w:val="28"/>
          <w:szCs w:val="28"/>
          <w:lang w:val="tt-RU"/>
        </w:rPr>
        <w:t>Әпипә</w:t>
      </w:r>
      <w:r w:rsidR="006E3632" w:rsidRPr="0079483F">
        <w:rPr>
          <w:color w:val="000000"/>
          <w:sz w:val="28"/>
          <w:szCs w:val="28"/>
        </w:rPr>
        <w:t>» пройдет в дека</w:t>
      </w:r>
      <w:r w:rsidR="006E3632" w:rsidRPr="0079483F">
        <w:rPr>
          <w:color w:val="000000"/>
          <w:sz w:val="28"/>
          <w:szCs w:val="28"/>
          <w:lang w:val="tt-RU"/>
        </w:rPr>
        <w:t>бре</w:t>
      </w:r>
      <w:r w:rsidR="006E3632" w:rsidRPr="0079483F">
        <w:rPr>
          <w:color w:val="000000"/>
          <w:sz w:val="28"/>
          <w:szCs w:val="28"/>
        </w:rPr>
        <w:t xml:space="preserve"> 2022 года. Место проведения: Республика Татарстан, </w:t>
      </w:r>
      <w:proofErr w:type="gramStart"/>
      <w:r w:rsidR="006E3632" w:rsidRPr="0079483F">
        <w:rPr>
          <w:color w:val="000000"/>
          <w:sz w:val="28"/>
          <w:szCs w:val="28"/>
        </w:rPr>
        <w:t>г</w:t>
      </w:r>
      <w:proofErr w:type="gramEnd"/>
      <w:r w:rsidR="006E3632" w:rsidRPr="0079483F">
        <w:rPr>
          <w:color w:val="000000"/>
          <w:sz w:val="28"/>
          <w:szCs w:val="28"/>
        </w:rPr>
        <w:t xml:space="preserve">. Казань. </w:t>
      </w:r>
    </w:p>
    <w:p w:rsidR="00786A72" w:rsidRPr="001C0A85" w:rsidRDefault="001C0A85" w:rsidP="007F4C4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Дата и время проведения финала и церемонии награждения устанавливаются Всемирным конгрессом татар.</w:t>
      </w:r>
    </w:p>
    <w:p w:rsidR="00786A72" w:rsidRPr="001C0A85" w:rsidRDefault="00786A72" w:rsidP="007F4C4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Информация о дате и времени проведения </w:t>
      </w:r>
      <w:r w:rsidR="000E57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финала и </w:t>
      </w: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церемонии награждения размещается  на официальном сайте Всемирного конгресса татар  </w:t>
      </w: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(</w:t>
      </w:r>
      <w:r w:rsidRPr="001C0A8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1C0A85">
        <w:rPr>
          <w:rFonts w:ascii="Times New Roman" w:eastAsia="Times New Roman" w:hAnsi="Times New Roman" w:cs="Times New Roman"/>
          <w:sz w:val="28"/>
          <w:szCs w:val="28"/>
          <w:lang w:val="en-US" w:eastAsia="zh-CN" w:bidi="ru-RU"/>
        </w:rPr>
        <w:t>tatar</w:t>
      </w:r>
      <w:proofErr w:type="spellEnd"/>
      <w:r w:rsidRPr="001C0A8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-</w:t>
      </w:r>
      <w:r w:rsidRPr="001C0A85">
        <w:rPr>
          <w:rFonts w:ascii="Times New Roman" w:eastAsia="Times New Roman" w:hAnsi="Times New Roman" w:cs="Times New Roman"/>
          <w:sz w:val="28"/>
          <w:szCs w:val="28"/>
          <w:lang w:val="en-US" w:eastAsia="zh-CN" w:bidi="ru-RU"/>
        </w:rPr>
        <w:t>congress</w:t>
      </w:r>
      <w:r w:rsidRPr="001C0A8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r w:rsidRPr="001C0A85">
        <w:rPr>
          <w:rFonts w:ascii="Times New Roman" w:eastAsia="Times New Roman" w:hAnsi="Times New Roman" w:cs="Times New Roman"/>
          <w:sz w:val="28"/>
          <w:szCs w:val="28"/>
          <w:lang w:val="en-US" w:eastAsia="zh-CN" w:bidi="ru-RU"/>
        </w:rPr>
        <w:t>org</w:t>
      </w: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не позднее трех календарных дней до дня проведения </w:t>
      </w:r>
      <w:r w:rsidR="000E57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финала и </w:t>
      </w:r>
      <w:r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церемонии награждения.</w:t>
      </w:r>
    </w:p>
    <w:p w:rsidR="00286C29" w:rsidRDefault="001C0A85" w:rsidP="007F4C4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Расходы, связанные с проживанием и питанием во время поездки на церемонию награждения Конкурса, производятся за счет сре</w:t>
      </w:r>
      <w:proofErr w:type="gramStart"/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дств пр</w:t>
      </w:r>
      <w:proofErr w:type="gramEnd"/>
      <w:r w:rsidR="00786A72" w:rsidRPr="001C0A85">
        <w:rPr>
          <w:rFonts w:ascii="Times New Roman" w:hAnsi="Times New Roman" w:cs="Times New Roman"/>
          <w:sz w:val="28"/>
          <w:szCs w:val="28"/>
          <w:lang w:eastAsia="ru-RU" w:bidi="ru-RU"/>
        </w:rPr>
        <w:t>инимающей стороны.</w:t>
      </w:r>
    </w:p>
    <w:p w:rsidR="00286C29" w:rsidRPr="00286C29" w:rsidRDefault="00286C29" w:rsidP="007F4C4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4.7. </w:t>
      </w:r>
      <w:r w:rsidR="006441DF" w:rsidRPr="00286C29">
        <w:rPr>
          <w:color w:val="000000"/>
          <w:sz w:val="28"/>
          <w:szCs w:val="28"/>
        </w:rPr>
        <w:tab/>
      </w:r>
      <w:r w:rsidRPr="00286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коллективов несут полную ответственность за обеспечение жизнедеятельности членов группы в период проведения мероприятия.</w:t>
      </w:r>
    </w:p>
    <w:p w:rsidR="00286C29" w:rsidRDefault="00286C29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441DF" w:rsidRPr="0079483F" w:rsidRDefault="006441DF" w:rsidP="005C11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9483F">
        <w:rPr>
          <w:b/>
          <w:color w:val="000000"/>
          <w:sz w:val="28"/>
          <w:szCs w:val="28"/>
        </w:rPr>
        <w:t>V. Награждение победителей</w:t>
      </w:r>
    </w:p>
    <w:p w:rsidR="006441DF" w:rsidRPr="0079483F" w:rsidRDefault="006441DF" w:rsidP="005C11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05153" w:rsidRPr="002409AB" w:rsidRDefault="001060F4" w:rsidP="005C11A8">
      <w:pPr>
        <w:widowControl w:val="0"/>
        <w:tabs>
          <w:tab w:val="left" w:pos="1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153" w:rsidRPr="002409AB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E05153">
        <w:rPr>
          <w:rFonts w:ascii="Times New Roman" w:hAnsi="Times New Roman" w:cs="Times New Roman"/>
          <w:sz w:val="28"/>
          <w:szCs w:val="28"/>
        </w:rPr>
        <w:t>финал</w:t>
      </w:r>
      <w:r w:rsidR="00E05153" w:rsidRPr="002409AB">
        <w:rPr>
          <w:rFonts w:ascii="Times New Roman" w:hAnsi="Times New Roman" w:cs="Times New Roman"/>
          <w:sz w:val="28"/>
          <w:szCs w:val="28"/>
        </w:rPr>
        <w:t xml:space="preserve">а Конкурса победителям Конкурса присуждаются </w:t>
      </w:r>
      <w:r w:rsidR="00E05153" w:rsidRPr="007E253A">
        <w:rPr>
          <w:rFonts w:ascii="Times New Roman" w:hAnsi="Times New Roman" w:cs="Times New Roman"/>
          <w:sz w:val="28"/>
          <w:szCs w:val="28"/>
        </w:rPr>
        <w:t xml:space="preserve">призовые места и </w:t>
      </w:r>
      <w:r w:rsidR="00E05153">
        <w:rPr>
          <w:rFonts w:ascii="Times New Roman" w:hAnsi="Times New Roman" w:cs="Times New Roman"/>
          <w:sz w:val="28"/>
          <w:szCs w:val="28"/>
        </w:rPr>
        <w:t>выделяются денежные сертификаты:</w:t>
      </w:r>
    </w:p>
    <w:p w:rsidR="00E05153" w:rsidRPr="002409AB" w:rsidRDefault="00E05153" w:rsidP="005C11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«Гран-при»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173DE1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одно место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830940">
        <w:rPr>
          <w:rFonts w:ascii="Times New Roman" w:hAnsi="Times New Roman"/>
          <w:color w:val="000000"/>
          <w:sz w:val="28"/>
          <w:szCs w:val="28"/>
          <w:lang w:val="tt-RU" w:bidi="ru-RU"/>
        </w:rPr>
        <w:t>одна премия) в размере 80 (восемьдесят)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тысяч рублей;</w:t>
      </w:r>
    </w:p>
    <w:p w:rsidR="00E05153" w:rsidRPr="002409AB" w:rsidRDefault="00E05153" w:rsidP="005C11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«Лауреат </w:t>
      </w:r>
      <w:r w:rsidRPr="002409AB">
        <w:rPr>
          <w:rFonts w:ascii="Times New Roman" w:hAnsi="Times New Roman"/>
          <w:color w:val="000000"/>
          <w:sz w:val="28"/>
          <w:szCs w:val="28"/>
          <w:lang w:val="en-US" w:bidi="ru-RU"/>
        </w:rPr>
        <w:t>I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степени» – одно место (одна премия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размере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35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тыс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рублей;</w:t>
      </w:r>
    </w:p>
    <w:p w:rsidR="00E05153" w:rsidRPr="002409AB" w:rsidRDefault="00E05153" w:rsidP="005C1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>«Лауреат II степени» –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одно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одна 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>преми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я)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30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убл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>ей;</w:t>
      </w:r>
    </w:p>
    <w:p w:rsidR="00E05153" w:rsidRPr="002409AB" w:rsidRDefault="00E05153" w:rsidP="005C11A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>«Лауреат III степени» –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094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одно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мест</w:t>
      </w:r>
      <w:r w:rsidR="00830940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(одна премия)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>5 тыс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2409AB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рублей.</w:t>
      </w:r>
    </w:p>
    <w:p w:rsidR="00E05153" w:rsidRPr="002409AB" w:rsidRDefault="00E05153" w:rsidP="005C11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09AB">
        <w:rPr>
          <w:sz w:val="28"/>
          <w:szCs w:val="28"/>
        </w:rPr>
        <w:t>сем Участникам, прошедшим в</w:t>
      </w:r>
      <w:r>
        <w:rPr>
          <w:sz w:val="28"/>
          <w:szCs w:val="28"/>
        </w:rPr>
        <w:t>о</w:t>
      </w:r>
      <w:r w:rsidRPr="002409AB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2409AB">
        <w:rPr>
          <w:sz w:val="28"/>
          <w:szCs w:val="28"/>
        </w:rPr>
        <w:t xml:space="preserve"> этап, за исключением победителей Конкурса присуждаются дипломы </w:t>
      </w:r>
      <w:r>
        <w:rPr>
          <w:sz w:val="28"/>
          <w:szCs w:val="28"/>
        </w:rPr>
        <w:t>У</w:t>
      </w:r>
      <w:r w:rsidRPr="002409AB">
        <w:rPr>
          <w:sz w:val="28"/>
          <w:szCs w:val="28"/>
        </w:rPr>
        <w:t xml:space="preserve">частника и денежные </w:t>
      </w:r>
      <w:r>
        <w:rPr>
          <w:sz w:val="28"/>
          <w:szCs w:val="28"/>
        </w:rPr>
        <w:t>премии</w:t>
      </w:r>
      <w:r w:rsidRPr="002409AB">
        <w:rPr>
          <w:sz w:val="28"/>
          <w:szCs w:val="28"/>
        </w:rPr>
        <w:t>:</w:t>
      </w:r>
    </w:p>
    <w:p w:rsidR="00E05153" w:rsidRDefault="00E05153" w:rsidP="005C11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 w:bidi="ru-RU"/>
        </w:rPr>
      </w:pPr>
      <w:r w:rsidRPr="002409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«Дипломант»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60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2409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премий в размере </w:t>
      </w:r>
      <w:r w:rsidR="001060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409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 тыс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409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C4352A" w:rsidRPr="0079483F" w:rsidRDefault="005C11A8" w:rsidP="00C435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35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</w:t>
      </w:r>
      <w:r w:rsidR="00C4352A" w:rsidRPr="0079483F">
        <w:rPr>
          <w:color w:val="000000"/>
          <w:sz w:val="28"/>
          <w:szCs w:val="28"/>
        </w:rPr>
        <w:t xml:space="preserve">Решение жюри оформляется протоколом, является окончательным и не подлежит обсуждению или оспариванию. Жюри имеет право не присуждать </w:t>
      </w:r>
      <w:proofErr w:type="gramStart"/>
      <w:r w:rsidR="00C4352A" w:rsidRPr="0079483F">
        <w:rPr>
          <w:color w:val="000000"/>
          <w:sz w:val="28"/>
          <w:szCs w:val="28"/>
        </w:rPr>
        <w:t>какую</w:t>
      </w:r>
      <w:r w:rsidR="00C4352A">
        <w:rPr>
          <w:color w:val="000000"/>
          <w:sz w:val="28"/>
          <w:szCs w:val="28"/>
        </w:rPr>
        <w:t>-</w:t>
      </w:r>
      <w:r w:rsidR="00C4352A" w:rsidRPr="0079483F">
        <w:rPr>
          <w:color w:val="000000"/>
          <w:sz w:val="28"/>
          <w:szCs w:val="28"/>
        </w:rPr>
        <w:t>либо</w:t>
      </w:r>
      <w:proofErr w:type="gramEnd"/>
      <w:r w:rsidR="00C4352A" w:rsidRPr="0079483F">
        <w:rPr>
          <w:color w:val="000000"/>
          <w:sz w:val="28"/>
          <w:szCs w:val="28"/>
        </w:rPr>
        <w:t xml:space="preserve"> из наград или вручать равноценные награды нескольким коллективам.</w:t>
      </w:r>
      <w:r w:rsidR="00C4352A" w:rsidRPr="00C4352A">
        <w:rPr>
          <w:color w:val="000000"/>
          <w:sz w:val="28"/>
          <w:szCs w:val="28"/>
        </w:rPr>
        <w:t xml:space="preserve"> </w:t>
      </w:r>
      <w:r w:rsidR="00C4352A" w:rsidRPr="0079483F">
        <w:rPr>
          <w:color w:val="000000"/>
          <w:sz w:val="28"/>
          <w:szCs w:val="28"/>
        </w:rPr>
        <w:t>Кроме этого могут учреждаться призы общественных организаций и спонсоров.</w:t>
      </w:r>
    </w:p>
    <w:p w:rsidR="00404029" w:rsidRDefault="001060F4" w:rsidP="005C11A8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E0515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05153" w:rsidRPr="00A300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r w:rsidR="00404029" w:rsidRPr="0079483F">
        <w:rPr>
          <w:rFonts w:ascii="Times New Roman" w:hAnsi="Times New Roman" w:cs="Times New Roman"/>
          <w:sz w:val="28"/>
          <w:szCs w:val="28"/>
        </w:rPr>
        <w:t xml:space="preserve">Обладатели «Гран-при» не имеют права принимать участие в </w:t>
      </w:r>
      <w:r w:rsidR="00404029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404029" w:rsidRPr="0079483F">
        <w:rPr>
          <w:rFonts w:ascii="Times New Roman" w:hAnsi="Times New Roman" w:cs="Times New Roman"/>
          <w:sz w:val="28"/>
          <w:szCs w:val="28"/>
        </w:rPr>
        <w:t>онкурсе</w:t>
      </w:r>
      <w:proofErr w:type="spellEnd"/>
      <w:r w:rsidR="00404029" w:rsidRPr="0079483F">
        <w:rPr>
          <w:rFonts w:ascii="Times New Roman" w:hAnsi="Times New Roman" w:cs="Times New Roman"/>
          <w:sz w:val="28"/>
          <w:szCs w:val="28"/>
        </w:rPr>
        <w:t xml:space="preserve"> в следующем календарном году в качестве конкурсантов. Участие в качестве гостей </w:t>
      </w:r>
      <w:r w:rsidR="00404029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404029" w:rsidRPr="0079483F">
        <w:rPr>
          <w:rFonts w:ascii="Times New Roman" w:hAnsi="Times New Roman" w:cs="Times New Roman"/>
          <w:sz w:val="28"/>
          <w:szCs w:val="28"/>
        </w:rPr>
        <w:t>онкурса</w:t>
      </w:r>
      <w:proofErr w:type="spellEnd"/>
      <w:r w:rsidR="00404029" w:rsidRPr="0079483F">
        <w:rPr>
          <w:rFonts w:ascii="Times New Roman" w:hAnsi="Times New Roman" w:cs="Times New Roman"/>
          <w:sz w:val="28"/>
          <w:szCs w:val="28"/>
        </w:rPr>
        <w:t xml:space="preserve"> приветствуется.</w:t>
      </w:r>
    </w:p>
    <w:p w:rsidR="005E444D" w:rsidRPr="00B7129F" w:rsidRDefault="005C11A8" w:rsidP="005C1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5C11A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  <w:t xml:space="preserve">.3. </w:t>
      </w:r>
      <w:r w:rsidR="005E444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  <w:t xml:space="preserve">Решение </w:t>
      </w:r>
      <w:r w:rsidR="005E44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Жюри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об определении победителей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  <w:t>публикуется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в десятидневный срок, исчисляемый в рабочих днях, со дня подписания протокола на официальн</w:t>
      </w:r>
      <w:r w:rsidR="005E44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ом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сайт</w:t>
      </w:r>
      <w:r w:rsidR="005E44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е ВК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Т (</w:t>
      </w:r>
      <w:r w:rsidR="005E44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www</w:t>
      </w:r>
      <w:r w:rsidR="005E444D" w:rsidRPr="005E44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</w:t>
      </w:r>
      <w:proofErr w:type="spellStart"/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tatar</w:t>
      </w:r>
      <w:proofErr w:type="spellEnd"/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congress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org</w:t>
      </w:r>
      <w:r w:rsidR="005E444D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).</w:t>
      </w:r>
    </w:p>
    <w:p w:rsidR="00E05153" w:rsidRPr="00404029" w:rsidRDefault="00E05153" w:rsidP="005C11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2409A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4352A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2409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04029" w:rsidRPr="00404029">
        <w:rPr>
          <w:rFonts w:ascii="Times New Roman" w:hAnsi="Times New Roman" w:cs="Times New Roman"/>
          <w:color w:val="000000"/>
          <w:sz w:val="28"/>
          <w:szCs w:val="28"/>
        </w:rPr>
        <w:t>Конкурс финансируется из средств бюджета Республики Татарстан.</w:t>
      </w:r>
    </w:p>
    <w:p w:rsidR="00E05153" w:rsidRDefault="00C4352A" w:rsidP="005C11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E051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E051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05153" w:rsidRPr="00A300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Денежн</w:t>
      </w:r>
      <w:r w:rsidR="002D20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ые премии победителям Конкурса </w:t>
      </w:r>
      <w:r w:rsidR="00E05153" w:rsidRPr="00A300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выплачиваются в течение одного календарного месяца с момента </w:t>
      </w:r>
      <w:r w:rsidR="005C11A8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опубликования</w:t>
      </w:r>
      <w:r w:rsidR="005C11A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решения жюри</w:t>
      </w:r>
      <w:r w:rsidR="005C11A8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на официальн</w:t>
      </w:r>
      <w:r w:rsidR="005C11A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ом</w:t>
      </w:r>
      <w:r w:rsidR="005C11A8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сайт</w:t>
      </w:r>
      <w:r w:rsidR="005C11A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е ВК</w:t>
      </w:r>
      <w:r w:rsidR="005C11A8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Т (</w:t>
      </w:r>
      <w:hyperlink r:id="rId5" w:history="1"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www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.</w:t>
        </w:r>
        <w:proofErr w:type="spellStart"/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tatar</w:t>
        </w:r>
        <w:proofErr w:type="spellEnd"/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-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congress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.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org</w:t>
        </w:r>
      </w:hyperlink>
      <w:r w:rsidR="005C11A8"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)</w:t>
      </w:r>
      <w:r w:rsidR="005C11A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  <w:t>.</w:t>
      </w:r>
    </w:p>
    <w:p w:rsidR="00C4352A" w:rsidRDefault="00C4352A" w:rsidP="005C11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</w:pPr>
    </w:p>
    <w:p w:rsidR="00C4352A" w:rsidRPr="00C4352A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352A">
        <w:rPr>
          <w:rFonts w:ascii="Times New Roman" w:hAnsi="Times New Roman" w:cs="Times New Roman"/>
          <w:b/>
          <w:color w:val="000000"/>
          <w:sz w:val="28"/>
          <w:szCs w:val="28"/>
        </w:rPr>
        <w:t>VI.</w:t>
      </w:r>
      <w:r w:rsidRPr="00C435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Порядок предоставления финансовых средств</w:t>
      </w:r>
    </w:p>
    <w:p w:rsidR="00C4352A" w:rsidRPr="00C4352A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35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победителям Конкурса</w:t>
      </w: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EE614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1</w:t>
      </w:r>
      <w:r w:rsidRPr="00EE614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EE61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97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Организаторы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выплачива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денежный приз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победителям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="008868CA" w:rsidRP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безналичным перечислением в рублях на счета, открытые в финансовых кредитных учреждениях (банках). </w:t>
      </w:r>
      <w:r w:rsidR="008868CA">
        <w:rPr>
          <w:rFonts w:ascii="Times New Roman" w:hAnsi="Times New Roman" w:cs="Times New Roman"/>
          <w:color w:val="000000"/>
          <w:sz w:val="28"/>
          <w:szCs w:val="28"/>
          <w:lang w:val="tt-RU" w:eastAsia="ru-RU" w:bidi="ru-RU"/>
        </w:rPr>
        <w:t>Д</w:t>
      </w:r>
      <w:proofErr w:type="spellStart"/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енежный</w:t>
      </w:r>
      <w:proofErr w:type="spellEnd"/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 перечисляется на банковский счет руководителя творческого коллектива, после чего участники самостоятельно распределяют данный приз между собой по достигнутому между ними соглашению (п.2. ст.1059 ГК РФ), </w:t>
      </w:r>
      <w:proofErr w:type="gramStart"/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которое</w:t>
      </w:r>
      <w:proofErr w:type="gramEnd"/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быть достигнуто в устной форме (п.1 ст.159 ГК РФ).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выплаты денежных премий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победителям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Конкурса </w:t>
      </w:r>
      <w:r w:rsid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руководители коллективов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Организаторам Конкурса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документы:</w:t>
      </w: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копия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документа, удостоверяющего личность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(страницы 2,3,5);</w:t>
      </w: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присвоении идентификационного номера налогоплательщика (ИНН)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наличии)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страхового свидетельства государственного пенсионного страхования (СНИЛС);</w:t>
      </w:r>
    </w:p>
    <w:p w:rsidR="00C4352A" w:rsidRPr="00EE6149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справка об открытии счета в финансовом кредитном учреждении (банке)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котором открыт расчетный счет победителя Конкурса.</w:t>
      </w:r>
    </w:p>
    <w:p w:rsidR="00C4352A" w:rsidRDefault="00C4352A" w:rsidP="00C435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.2. Срок предоставления документов, указанных в пун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кте 6.1 настоящего Положения –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10 (десяти) рабочих дней с момента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решения жюри</w:t>
      </w:r>
      <w:r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определении победителей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ом</w:t>
      </w:r>
      <w:r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е ВК</w:t>
      </w:r>
      <w:r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Т (</w:t>
      </w:r>
      <w:hyperlink r:id="rId6" w:history="1"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www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.</w:t>
        </w:r>
        <w:proofErr w:type="spellStart"/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tatar</w:t>
        </w:r>
        <w:proofErr w:type="spellEnd"/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-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congress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 w:bidi="ru-RU"/>
          </w:rPr>
          <w:t>.</w:t>
        </w:r>
        <w:r w:rsidRPr="003476F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 w:bidi="ru-RU"/>
          </w:rPr>
          <w:t>org</w:t>
        </w:r>
      </w:hyperlink>
      <w:r w:rsidRPr="00B7129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 w:bidi="ru-RU"/>
        </w:rPr>
        <w:t>.</w:t>
      </w:r>
    </w:p>
    <w:p w:rsidR="00C4352A" w:rsidRPr="004D7803" w:rsidRDefault="00C4352A" w:rsidP="00C4352A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6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7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Организаторы 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случаях, предусмотренных законодательством Российской Федерации, как налоговый агент у каждого из призер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удержива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и уплачива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E61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налоги и сборы в связи с получением дохода в виде денежной премии в порядке, предусмотренном законодательством Российской Федерации.</w:t>
      </w:r>
    </w:p>
    <w:p w:rsidR="00C4352A" w:rsidRDefault="00C4352A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441DF" w:rsidRPr="00A7357E" w:rsidRDefault="006441DF" w:rsidP="007F4C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7357E">
        <w:rPr>
          <w:b/>
          <w:color w:val="000000"/>
          <w:sz w:val="28"/>
          <w:szCs w:val="28"/>
        </w:rPr>
        <w:t>VI</w:t>
      </w:r>
      <w:r w:rsidR="00C4352A">
        <w:rPr>
          <w:b/>
          <w:color w:val="000000"/>
          <w:sz w:val="28"/>
          <w:szCs w:val="28"/>
          <w:lang w:val="en-US"/>
        </w:rPr>
        <w:t>I</w:t>
      </w:r>
      <w:r w:rsidRPr="00A7357E">
        <w:rPr>
          <w:b/>
          <w:color w:val="000000"/>
          <w:sz w:val="28"/>
          <w:szCs w:val="28"/>
        </w:rPr>
        <w:t xml:space="preserve">. </w:t>
      </w:r>
      <w:r w:rsidR="00A7357E" w:rsidRPr="00A7357E">
        <w:rPr>
          <w:b/>
          <w:color w:val="000000"/>
          <w:sz w:val="28"/>
          <w:szCs w:val="28"/>
        </w:rPr>
        <w:t>Дополнительная информация</w:t>
      </w:r>
    </w:p>
    <w:p w:rsidR="00E54A07" w:rsidRPr="001A7FE9" w:rsidRDefault="00E54A07" w:rsidP="007F4C46">
      <w:pPr>
        <w:widowControl w:val="0"/>
        <w:tabs>
          <w:tab w:val="left" w:pos="535"/>
          <w:tab w:val="left" w:pos="1276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54A07" w:rsidRDefault="00C4352A" w:rsidP="007F4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435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E54A07" w:rsidRPr="00105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Координатор Конкурса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E54A07" w:rsidRPr="00105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Исхакова</w:t>
      </w:r>
      <w:proofErr w:type="spellEnd"/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Лейсан Фаукатовна, ведущий референт комитета по национальному образованию и культуре Исполкома Всемирного конгресса татар. </w:t>
      </w:r>
    </w:p>
    <w:p w:rsidR="00E54A07" w:rsidRDefault="00C4352A" w:rsidP="007F4C46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68C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54A07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8868C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5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Номер контактного телефона лица, осуществляющего прием заявок: (843)264 63 37, </w:t>
      </w:r>
      <w:r w:rsidR="00E54A07" w:rsidRPr="00D444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8927</w:t>
      </w:r>
      <w:r w:rsidR="00E54A07" w:rsidRPr="00227F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6720057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54A07" w:rsidRPr="00227F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54A07" w:rsidRPr="00E54A07" w:rsidRDefault="00C4352A" w:rsidP="007F4C4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Адрес электронной почты конкурса</w:t>
      </w:r>
      <w:r w:rsidR="00E54A07" w:rsidRPr="00227F65">
        <w:rPr>
          <w:rFonts w:ascii="Times New Roman" w:hAnsi="Times New Roman" w:cs="Times New Roman"/>
          <w:color w:val="000000"/>
          <w:sz w:val="28"/>
          <w:szCs w:val="28"/>
          <w:lang w:bidi="en-US"/>
        </w:rPr>
        <w:t>:</w:t>
      </w:r>
      <w:r w:rsidR="00E54A07" w:rsidRPr="00227F65">
        <w:t xml:space="preserve"> </w:t>
      </w:r>
      <w:r w:rsidR="00E54A07" w:rsidRPr="00227F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E54A07" w:rsidRPr="00E54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leysan</w:t>
        </w:r>
        <w:r w:rsidR="00E54A07" w:rsidRPr="00E54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54A07" w:rsidRPr="00E54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nizam</w:t>
        </w:r>
      </w:hyperlink>
      <w:r w:rsidR="00E54A07" w:rsidRPr="00E54A0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@</w:t>
      </w:r>
      <w:r w:rsidR="00E54A07" w:rsidRPr="00E54A0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mail</w:t>
      </w:r>
      <w:r w:rsidR="00E54A07" w:rsidRPr="00E54A0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E54A07" w:rsidRPr="00E54A0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  <w:r w:rsidR="00E54A07" w:rsidRPr="00E5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4A07" w:rsidRDefault="00C4352A" w:rsidP="007F4C46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8868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Адрес Организатора</w:t>
      </w:r>
      <w:r w:rsidR="00E54A07" w:rsidRPr="00105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="00E54A07" w:rsidRPr="00105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E54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 Казань, ул. Карла Маркса 38/5</w:t>
      </w:r>
    </w:p>
    <w:p w:rsidR="00E54A07" w:rsidRDefault="00E54A07" w:rsidP="00BD6468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Исполком Всемирного Конгресса татар.</w:t>
      </w:r>
    </w:p>
    <w:p w:rsidR="00BD6468" w:rsidRPr="0079483F" w:rsidRDefault="00BD6468" w:rsidP="00BD6468">
      <w:pPr>
        <w:widowControl w:val="0"/>
        <w:tabs>
          <w:tab w:val="left" w:pos="535"/>
          <w:tab w:val="left" w:pos="1276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441DF" w:rsidRPr="0079483F" w:rsidRDefault="006441DF" w:rsidP="0079483F">
      <w:pPr>
        <w:spacing w:after="0" w:line="36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1DF" w:rsidRPr="0079483F" w:rsidRDefault="006441DF" w:rsidP="007948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58D" w:rsidRPr="0079483F" w:rsidRDefault="005F758D" w:rsidP="007948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1DF" w:rsidRPr="0079483F" w:rsidRDefault="006441DF">
      <w:pPr>
        <w:rPr>
          <w:rFonts w:ascii="Times New Roman" w:hAnsi="Times New Roman" w:cs="Times New Roman"/>
          <w:sz w:val="28"/>
          <w:szCs w:val="28"/>
        </w:rPr>
      </w:pPr>
    </w:p>
    <w:p w:rsidR="006441DF" w:rsidRDefault="006441DF"/>
    <w:p w:rsidR="006441DF" w:rsidRDefault="006441DF"/>
    <w:p w:rsidR="006441DF" w:rsidRDefault="006441DF"/>
    <w:p w:rsidR="006441DF" w:rsidRDefault="006441DF"/>
    <w:p w:rsidR="006441DF" w:rsidRDefault="006441DF"/>
    <w:p w:rsidR="002D20C8" w:rsidRDefault="002D20C8" w:rsidP="006441DF">
      <w:pPr>
        <w:keepNext/>
        <w:spacing w:line="360" w:lineRule="auto"/>
        <w:jc w:val="right"/>
        <w:outlineLvl w:val="2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</w:p>
    <w:p w:rsidR="00D67421" w:rsidRDefault="00D67421" w:rsidP="006441DF">
      <w:pPr>
        <w:keepNext/>
        <w:spacing w:line="360" w:lineRule="auto"/>
        <w:jc w:val="right"/>
        <w:outlineLvl w:val="2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</w:p>
    <w:p w:rsidR="002D20C8" w:rsidRDefault="002D20C8" w:rsidP="006441DF">
      <w:pPr>
        <w:keepNext/>
        <w:spacing w:line="360" w:lineRule="auto"/>
        <w:jc w:val="right"/>
        <w:outlineLvl w:val="2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</w:p>
    <w:p w:rsidR="006441DF" w:rsidRPr="00834AE0" w:rsidRDefault="006441DF" w:rsidP="006441DF">
      <w:pPr>
        <w:keepNext/>
        <w:spacing w:line="360" w:lineRule="auto"/>
        <w:jc w:val="right"/>
        <w:outlineLvl w:val="2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834AE0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 xml:space="preserve">Приложение №1 </w:t>
      </w:r>
    </w:p>
    <w:p w:rsidR="007F4C46" w:rsidRDefault="007F4C46" w:rsidP="006441DF">
      <w:pPr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41DF" w:rsidRPr="00270E07" w:rsidRDefault="006441DF" w:rsidP="006441DF">
      <w:pPr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0E07">
        <w:rPr>
          <w:rFonts w:ascii="Times New Roman" w:hAnsi="Times New Roman" w:cs="Times New Roman"/>
          <w:b/>
          <w:bCs/>
          <w:iCs/>
          <w:sz w:val="24"/>
          <w:szCs w:val="24"/>
        </w:rPr>
        <w:t>Анкета-заявка</w:t>
      </w:r>
    </w:p>
    <w:p w:rsidR="00926340" w:rsidRDefault="006441DF" w:rsidP="006441DF">
      <w:pPr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E07">
        <w:rPr>
          <w:rFonts w:ascii="Times New Roman" w:hAnsi="Times New Roman" w:cs="Times New Roman"/>
          <w:b/>
          <w:bCs/>
          <w:iCs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270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Всероссийском телевизионном</w:t>
      </w:r>
      <w:r w:rsidRPr="00270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270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441DF" w:rsidRDefault="006441DF" w:rsidP="006441DF">
      <w:pPr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татарского народного танца «Әпипә»</w:t>
      </w:r>
    </w:p>
    <w:p w:rsidR="00926340" w:rsidRPr="00270E07" w:rsidRDefault="00926340" w:rsidP="006441DF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3"/>
        <w:gridCol w:w="1177"/>
        <w:gridCol w:w="1463"/>
        <w:gridCol w:w="1619"/>
        <w:gridCol w:w="992"/>
        <w:gridCol w:w="707"/>
        <w:gridCol w:w="600"/>
        <w:gridCol w:w="1134"/>
        <w:gridCol w:w="1384"/>
      </w:tblGrid>
      <w:tr w:rsidR="009A6FDE" w:rsidRPr="00270E07" w:rsidTr="002E0A7A">
        <w:trPr>
          <w:trHeight w:val="864"/>
        </w:trPr>
        <w:tc>
          <w:tcPr>
            <w:tcW w:w="813" w:type="dxa"/>
            <w:vMerge w:val="restart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Регион </w:t>
            </w:r>
          </w:p>
        </w:tc>
        <w:tc>
          <w:tcPr>
            <w:tcW w:w="1177" w:type="dxa"/>
            <w:vMerge w:val="restart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Название коллектива</w:t>
            </w:r>
          </w:p>
        </w:tc>
        <w:tc>
          <w:tcPr>
            <w:tcW w:w="1463" w:type="dxa"/>
            <w:vMerge w:val="restart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В каком учреждении базируется (полное название по уставу)</w:t>
            </w:r>
          </w:p>
        </w:tc>
        <w:tc>
          <w:tcPr>
            <w:tcW w:w="1619" w:type="dxa"/>
            <w:vMerge w:val="restart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ФИО руководителя коллектива</w:t>
            </w:r>
          </w:p>
        </w:tc>
        <w:tc>
          <w:tcPr>
            <w:tcW w:w="992" w:type="dxa"/>
            <w:vMerge w:val="restart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Название номера</w:t>
            </w:r>
          </w:p>
        </w:tc>
        <w:tc>
          <w:tcPr>
            <w:tcW w:w="1307" w:type="dxa"/>
            <w:gridSpan w:val="2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9A6FDE" w:rsidRPr="00270E07" w:rsidRDefault="002C2067" w:rsidP="002C2067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Ссылка на конкурсный видеоматериал</w:t>
            </w:r>
          </w:p>
        </w:tc>
        <w:tc>
          <w:tcPr>
            <w:tcW w:w="1384" w:type="dxa"/>
            <w:vMerge w:val="restart"/>
          </w:tcPr>
          <w:p w:rsidR="002C2067" w:rsidRDefault="009A6FDE" w:rsidP="003C4C83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0E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Контактный телефон</w:t>
            </w:r>
            <w:r w:rsidR="002C20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</w:p>
          <w:p w:rsidR="009A6FDE" w:rsidRPr="00270E07" w:rsidRDefault="002C2067" w:rsidP="003C4C83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70E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E-mail</w:t>
            </w:r>
            <w:proofErr w:type="spellEnd"/>
          </w:p>
        </w:tc>
      </w:tr>
      <w:tr w:rsidR="009A6FDE" w:rsidRPr="00270E07" w:rsidTr="002E0A7A">
        <w:trPr>
          <w:trHeight w:val="380"/>
        </w:trPr>
        <w:tc>
          <w:tcPr>
            <w:tcW w:w="813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7" w:type="dxa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ж</w:t>
            </w:r>
          </w:p>
        </w:tc>
        <w:tc>
          <w:tcPr>
            <w:tcW w:w="600" w:type="dxa"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м</w:t>
            </w:r>
          </w:p>
        </w:tc>
        <w:tc>
          <w:tcPr>
            <w:tcW w:w="1134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9A6FDE" w:rsidRPr="00270E07" w:rsidRDefault="009A6FDE" w:rsidP="003C4C83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A6FDE" w:rsidTr="002E0A7A">
        <w:tc>
          <w:tcPr>
            <w:tcW w:w="813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7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4" w:type="dxa"/>
          </w:tcPr>
          <w:p w:rsidR="009A6FDE" w:rsidRDefault="009A6FDE" w:rsidP="003C4C83">
            <w:pPr>
              <w:keepNext/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6441DF" w:rsidRDefault="006441DF" w:rsidP="006441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6441DF" w:rsidRDefault="006441DF" w:rsidP="006441DF">
      <w:pPr>
        <w:rPr>
          <w:b/>
          <w:color w:val="000000"/>
        </w:rPr>
      </w:pPr>
    </w:p>
    <w:p w:rsidR="00926340" w:rsidRDefault="00926340" w:rsidP="006441DF">
      <w:pPr>
        <w:rPr>
          <w:b/>
          <w:color w:val="000000"/>
        </w:rPr>
      </w:pPr>
    </w:p>
    <w:p w:rsidR="00926340" w:rsidRDefault="00926340" w:rsidP="006441DF">
      <w:pPr>
        <w:rPr>
          <w:b/>
          <w:color w:val="000000"/>
        </w:rPr>
      </w:pPr>
    </w:p>
    <w:p w:rsidR="00926340" w:rsidRDefault="00926340" w:rsidP="006441DF">
      <w:pPr>
        <w:rPr>
          <w:b/>
          <w:color w:val="000000"/>
        </w:rPr>
      </w:pPr>
    </w:p>
    <w:p w:rsidR="00286C29" w:rsidRDefault="00286C29" w:rsidP="006441DF">
      <w:pPr>
        <w:rPr>
          <w:b/>
          <w:color w:val="000000"/>
        </w:rPr>
      </w:pPr>
    </w:p>
    <w:p w:rsidR="00286C29" w:rsidRDefault="00286C29" w:rsidP="006441DF">
      <w:pPr>
        <w:rPr>
          <w:b/>
          <w:color w:val="000000"/>
        </w:rPr>
      </w:pPr>
    </w:p>
    <w:p w:rsidR="00B90102" w:rsidRPr="00211065" w:rsidRDefault="00B90102" w:rsidP="00B90102">
      <w:pPr>
        <w:keepNext/>
        <w:spacing w:line="360" w:lineRule="auto"/>
        <w:jc w:val="right"/>
        <w:outlineLvl w:val="2"/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</w:pPr>
      <w:r w:rsidRPr="00211065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lastRenderedPageBreak/>
        <w:t>Приложение №2</w:t>
      </w:r>
    </w:p>
    <w:p w:rsidR="00B90102" w:rsidRPr="00211065" w:rsidRDefault="00B90102" w:rsidP="00B901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211065">
        <w:rPr>
          <w:rFonts w:ascii="Times New Roman" w:eastAsia="Times New Roman" w:hAnsi="Times New Roman" w:cs="Times New Roman"/>
        </w:rPr>
        <w:t>СОГЛАСИЕ НА ОБРАБОТКУ ПЕРСОНАЛЬНЫХ ДАННЫХ</w:t>
      </w:r>
    </w:p>
    <w:p w:rsidR="00B90102" w:rsidRPr="00211065" w:rsidRDefault="00B90102" w:rsidP="00B901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11065">
        <w:rPr>
          <w:rFonts w:ascii="Times New Roman" w:eastAsia="Times New Roman" w:hAnsi="Times New Roman" w:cs="Times New Roman"/>
          <w:color w:val="000000"/>
          <w:lang w:eastAsia="zh-CN"/>
        </w:rPr>
        <w:t>Я,</w:t>
      </w:r>
      <w:r w:rsidRPr="0021106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___________________________________________________________________________________________</w:t>
      </w:r>
      <w:r w:rsidR="00211065" w:rsidRPr="0021106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____________________________________________________________________</w:t>
      </w:r>
      <w:r w:rsidRPr="0021106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,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211065">
        <w:rPr>
          <w:rFonts w:ascii="Times New Roman" w:eastAsia="Times New Roman" w:hAnsi="Times New Roman" w:cs="Times New Roman"/>
          <w:i/>
          <w:color w:val="000000"/>
          <w:lang w:eastAsia="zh-CN"/>
        </w:rPr>
        <w:t>(Ф.И.О.(последнее – при наличии)</w:t>
      </w:r>
      <w:proofErr w:type="gramStart"/>
      <w:r w:rsidRPr="00211065">
        <w:rPr>
          <w:rFonts w:ascii="Times New Roman" w:eastAsia="Times New Roman" w:hAnsi="Times New Roman" w:cs="Times New Roman"/>
          <w:i/>
          <w:color w:val="000000"/>
          <w:lang w:eastAsia="zh-CN"/>
        </w:rPr>
        <w:t>,л</w:t>
      </w:r>
      <w:proofErr w:type="gramEnd"/>
      <w:r w:rsidRPr="00211065">
        <w:rPr>
          <w:rFonts w:ascii="Times New Roman" w:eastAsia="Times New Roman" w:hAnsi="Times New Roman" w:cs="Times New Roman"/>
          <w:i/>
          <w:color w:val="000000"/>
          <w:lang w:eastAsia="zh-CN"/>
        </w:rPr>
        <w:t>ица, участвующего в постановке номера; Участника/законного представителя несовершеннолетнего лица, участвующего в постановке номера Участника)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>проживающи</w:t>
      </w:r>
      <w:proofErr w:type="gramStart"/>
      <w:r w:rsidRPr="00211065">
        <w:rPr>
          <w:rFonts w:ascii="Times New Roman" w:eastAsia="Times New Roman" w:hAnsi="Times New Roman" w:cs="Times New Roman"/>
          <w:lang w:eastAsia="zh-CN"/>
        </w:rPr>
        <w:t>й(</w:t>
      </w:r>
      <w:proofErr w:type="spellStart"/>
      <w:proofErr w:type="gramEnd"/>
      <w:r w:rsidRPr="00211065">
        <w:rPr>
          <w:rFonts w:ascii="Times New Roman" w:eastAsia="Times New Roman" w:hAnsi="Times New Roman" w:cs="Times New Roman"/>
          <w:lang w:eastAsia="zh-CN"/>
        </w:rPr>
        <w:t>ая</w:t>
      </w:r>
      <w:proofErr w:type="spellEnd"/>
      <w:r w:rsidRPr="00211065">
        <w:rPr>
          <w:rFonts w:ascii="Times New Roman" w:eastAsia="Times New Roman" w:hAnsi="Times New Roman" w:cs="Times New Roman"/>
          <w:lang w:eastAsia="zh-CN"/>
        </w:rPr>
        <w:t>) по адресу:</w:t>
      </w:r>
      <w:r w:rsidRPr="00211065">
        <w:rPr>
          <w:rFonts w:ascii="Times New Roman" w:eastAsia="Times New Roman" w:hAnsi="Times New Roman" w:cs="Times New Roman"/>
          <w:u w:val="single"/>
          <w:lang w:eastAsia="zh-CN"/>
        </w:rPr>
        <w:t>__________________________________________________________________</w:t>
      </w:r>
      <w:r w:rsidRPr="0021106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211065">
        <w:rPr>
          <w:rFonts w:ascii="Times New Roman" w:eastAsia="Times New Roman" w:hAnsi="Times New Roman" w:cs="Times New Roman"/>
          <w:iCs/>
          <w:lang w:eastAsia="zh-CN"/>
        </w:rPr>
        <w:t>паспорт: серия_______ №_________, в соответствии</w:t>
      </w:r>
      <w:r w:rsidRPr="00211065">
        <w:rPr>
          <w:rFonts w:ascii="Times New Roman" w:eastAsia="Times New Roman" w:hAnsi="Times New Roman" w:cs="Times New Roman"/>
          <w:lang w:eastAsia="zh-CN"/>
        </w:rPr>
        <w:t xml:space="preserve"> с требованиями Федерального закона от 27 июля 2006 года №152-ФЗ «О персональных данных» настоящим даю свое согласие </w:t>
      </w:r>
      <w:r w:rsidRPr="00211065">
        <w:rPr>
          <w:rFonts w:ascii="Times New Roman" w:hAnsi="Times New Roman" w:cs="Times New Roman"/>
        </w:rPr>
        <w:t xml:space="preserve">организатору, межрегиональной общественной организации «Всемирный конгресс татар», ИНН: 1653007130, (далее – оператор) </w:t>
      </w:r>
      <w:r w:rsidRPr="00211065">
        <w:rPr>
          <w:rFonts w:ascii="Times New Roman" w:eastAsia="Times New Roman" w:hAnsi="Times New Roman" w:cs="Times New Roman"/>
          <w:lang w:eastAsia="zh-CN"/>
        </w:rPr>
        <w:t xml:space="preserve">на обработку моих персональных данных/персональных данных моего ребенка (подопечного) </w:t>
      </w:r>
      <w:r w:rsidRPr="00211065">
        <w:rPr>
          <w:rFonts w:ascii="Times New Roman" w:eastAsia="Times New Roman" w:hAnsi="Times New Roman" w:cs="Times New Roman"/>
          <w:b/>
          <w:bCs/>
          <w:i/>
          <w:lang w:eastAsia="zh-CN"/>
        </w:rPr>
        <w:t>(нужное подчеркнуть)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11065">
        <w:rPr>
          <w:rFonts w:ascii="Times New Roman" w:eastAsia="Times New Roman" w:hAnsi="Times New Roman" w:cs="Times New Roman"/>
          <w:u w:val="single"/>
          <w:lang w:eastAsia="zh-CN"/>
        </w:rPr>
        <w:t>_____________________________________________________________________________________________</w:t>
      </w:r>
      <w:r w:rsidR="00211065" w:rsidRPr="00211065">
        <w:rPr>
          <w:rFonts w:ascii="Times New Roman" w:eastAsia="Times New Roman" w:hAnsi="Times New Roman" w:cs="Times New Roman"/>
          <w:u w:val="single"/>
          <w:lang w:eastAsia="zh-CN"/>
        </w:rPr>
        <w:t>_____________________________________________________________________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211065">
        <w:rPr>
          <w:rFonts w:ascii="Times New Roman" w:eastAsia="Times New Roman" w:hAnsi="Times New Roman" w:cs="Times New Roman"/>
          <w:i/>
          <w:lang w:eastAsia="zh-CN"/>
        </w:rPr>
        <w:t>(Ф</w:t>
      </w:r>
      <w:r w:rsidRPr="00211065">
        <w:rPr>
          <w:rFonts w:ascii="Times New Roman" w:eastAsia="Times New Roman" w:hAnsi="Times New Roman" w:cs="Times New Roman"/>
          <w:i/>
          <w:lang w:val="tt-RU" w:eastAsia="zh-CN"/>
        </w:rPr>
        <w:t>.</w:t>
      </w:r>
      <w:r w:rsidRPr="00211065">
        <w:rPr>
          <w:rFonts w:ascii="Times New Roman" w:eastAsia="Times New Roman" w:hAnsi="Times New Roman" w:cs="Times New Roman"/>
          <w:i/>
          <w:lang w:eastAsia="zh-CN"/>
        </w:rPr>
        <w:t>И</w:t>
      </w:r>
      <w:r w:rsidRPr="00211065">
        <w:rPr>
          <w:rFonts w:ascii="Times New Roman" w:eastAsia="Times New Roman" w:hAnsi="Times New Roman" w:cs="Times New Roman"/>
          <w:i/>
          <w:lang w:val="tt-RU" w:eastAsia="zh-CN"/>
        </w:rPr>
        <w:t>.</w:t>
      </w:r>
      <w:r w:rsidRPr="00211065">
        <w:rPr>
          <w:rFonts w:ascii="Times New Roman" w:eastAsia="Times New Roman" w:hAnsi="Times New Roman" w:cs="Times New Roman"/>
          <w:i/>
          <w:lang w:eastAsia="zh-CN"/>
        </w:rPr>
        <w:t>О. (последнее – при наличии) несовершеннолетнего лица, участвующего в постановке номера Участника)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11065">
        <w:rPr>
          <w:rFonts w:ascii="Times New Roman" w:eastAsia="Times New Roman" w:hAnsi="Times New Roman" w:cs="Times New Roman"/>
          <w:u w:val="single"/>
          <w:lang w:eastAsia="zh-CN"/>
        </w:rPr>
        <w:t>_____________________________________________________________________________________________</w:t>
      </w:r>
      <w:r w:rsidR="00211065" w:rsidRPr="00211065">
        <w:rPr>
          <w:rFonts w:ascii="Times New Roman" w:eastAsia="Times New Roman" w:hAnsi="Times New Roman" w:cs="Times New Roman"/>
          <w:u w:val="single"/>
          <w:lang w:eastAsia="zh-CN"/>
        </w:rPr>
        <w:t>_____________________________________________________________________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211065">
        <w:rPr>
          <w:rFonts w:ascii="Times New Roman" w:eastAsia="Times New Roman" w:hAnsi="Times New Roman" w:cs="Times New Roman"/>
          <w:i/>
          <w:lang w:eastAsia="zh-CN"/>
        </w:rPr>
        <w:t>(реквизиты свидетельства о рождении/</w:t>
      </w:r>
      <w:r w:rsidRPr="00211065">
        <w:t xml:space="preserve"> </w:t>
      </w:r>
      <w:r w:rsidRPr="00211065">
        <w:rPr>
          <w:rFonts w:ascii="Times New Roman" w:eastAsia="Times New Roman" w:hAnsi="Times New Roman" w:cs="Times New Roman"/>
          <w:i/>
          <w:lang w:eastAsia="zh-CN"/>
        </w:rPr>
        <w:t>акта органа опеки и попечительства о назначении опекуна (попечителя)</w:t>
      </w:r>
      <w:proofErr w:type="gramStart"/>
      <w:r w:rsidRPr="00211065">
        <w:rPr>
          <w:rFonts w:ascii="Times New Roman" w:eastAsia="Times New Roman" w:hAnsi="Times New Roman" w:cs="Times New Roman"/>
          <w:i/>
          <w:lang w:eastAsia="zh-CN"/>
        </w:rPr>
        <w:t xml:space="preserve"> )</w:t>
      </w:r>
      <w:proofErr w:type="gramEnd"/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>и подтверждаю, что, давая настоящее согласие, я действую свободно, своей волей и в своих интересах/интересах своего ребенка (подопечного).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 xml:space="preserve">Моя </w:t>
      </w:r>
      <w:proofErr w:type="spellStart"/>
      <w:r w:rsidRPr="00211065">
        <w:rPr>
          <w:rFonts w:ascii="Times New Roman" w:eastAsia="Times New Roman" w:hAnsi="Times New Roman" w:cs="Times New Roman"/>
          <w:lang w:eastAsia="zh-CN"/>
        </w:rPr>
        <w:t>эл</w:t>
      </w:r>
      <w:proofErr w:type="spellEnd"/>
      <w:r w:rsidRPr="00211065">
        <w:rPr>
          <w:rFonts w:ascii="Times New Roman" w:eastAsia="Times New Roman" w:hAnsi="Times New Roman" w:cs="Times New Roman"/>
          <w:lang w:eastAsia="zh-CN"/>
        </w:rPr>
        <w:t>. почта: ____________________________________________, тел.______________________________</w:t>
      </w:r>
    </w:p>
    <w:p w:rsidR="00B90102" w:rsidRPr="00211065" w:rsidRDefault="00B90102" w:rsidP="00B90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>Настоящее согласие распространяется на такие персональные данные, как: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>- фамилия, имя, отчество моего ребёнка (подопечного);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211065">
        <w:rPr>
          <w:rFonts w:ascii="Times New Roman" w:eastAsia="Times New Roman" w:hAnsi="Times New Roman" w:cs="Times New Roman"/>
          <w:lang w:eastAsia="zh-CN"/>
        </w:rPr>
        <w:t>- мои фамилия, имя, отчество, контактная информация (</w:t>
      </w:r>
      <w:r w:rsidRPr="00211065">
        <w:rPr>
          <w:rFonts w:ascii="Times New Roman" w:eastAsia="Times New Roman" w:hAnsi="Times New Roman" w:cs="Times New Roman"/>
          <w:i/>
          <w:lang w:eastAsia="zh-CN"/>
        </w:rPr>
        <w:t>номер телефона, адрес электронной почты),</w:t>
      </w:r>
      <w:r w:rsidRPr="00211065">
        <w:rPr>
          <w:rFonts w:ascii="Times New Roman" w:eastAsia="Times New Roman" w:hAnsi="Times New Roman" w:cs="Times New Roman"/>
          <w:lang w:eastAsia="zh-CN"/>
        </w:rPr>
        <w:t xml:space="preserve">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  <w:proofErr w:type="gramEnd"/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ab/>
        <w:t>Настоящее согласие дается мною в целях (предметность согласия):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 xml:space="preserve">- участия во </w:t>
      </w:r>
      <w:r w:rsidRPr="00211065">
        <w:rPr>
          <w:rFonts w:ascii="Times New Roman" w:hAnsi="Times New Roman" w:cs="Times New Roman"/>
        </w:rPr>
        <w:t>Всероссийском телевизионном конкурсе татарского народного танца «</w:t>
      </w:r>
      <w:r w:rsidRPr="00211065">
        <w:rPr>
          <w:rFonts w:ascii="Times New Roman" w:hAnsi="Times New Roman" w:cs="Times New Roman"/>
          <w:lang w:val="tt-RU"/>
        </w:rPr>
        <w:t>Әпипә</w:t>
      </w:r>
      <w:r w:rsidRPr="00211065">
        <w:rPr>
          <w:rFonts w:ascii="Times New Roman" w:hAnsi="Times New Roman" w:cs="Times New Roman"/>
        </w:rPr>
        <w:t xml:space="preserve">» (далее </w:t>
      </w:r>
      <w:r w:rsidRPr="00211065">
        <w:rPr>
          <w:rFonts w:ascii="Times New Roman" w:hAnsi="Times New Roman" w:cs="Times New Roman"/>
          <w:lang w:val="tt-RU"/>
        </w:rPr>
        <w:t>– К</w:t>
      </w:r>
      <w:proofErr w:type="spellStart"/>
      <w:r w:rsidRPr="00211065">
        <w:rPr>
          <w:rFonts w:ascii="Times New Roman" w:hAnsi="Times New Roman" w:cs="Times New Roman"/>
        </w:rPr>
        <w:t>онкурс</w:t>
      </w:r>
      <w:proofErr w:type="spellEnd"/>
      <w:r w:rsidRPr="00211065">
        <w:rPr>
          <w:rFonts w:ascii="Times New Roman" w:hAnsi="Times New Roman" w:cs="Times New Roman"/>
        </w:rPr>
        <w:t>), проводимого в 2022 г. оператором</w:t>
      </w:r>
      <w:r w:rsidRPr="00211065">
        <w:rPr>
          <w:rFonts w:ascii="Times New Roman" w:eastAsia="Times New Roman" w:hAnsi="Times New Roman" w:cs="Times New Roman"/>
          <w:lang w:eastAsia="zh-CN"/>
        </w:rPr>
        <w:t>;</w:t>
      </w:r>
    </w:p>
    <w:p w:rsidR="00B90102" w:rsidRPr="00211065" w:rsidRDefault="00B90102" w:rsidP="00B9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>- подготовки информационных материалов Конкурса;</w:t>
      </w:r>
    </w:p>
    <w:p w:rsidR="00B90102" w:rsidRPr="00211065" w:rsidRDefault="00B90102" w:rsidP="00B90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065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211065">
        <w:rPr>
          <w:rFonts w:ascii="Times New Roman" w:eastAsia="Times New Roman" w:hAnsi="Times New Roman" w:cs="Times New Roman"/>
          <w:lang w:eastAsia="zh-CN"/>
        </w:rPr>
        <w:t>Настоящее согласие дается на обработку персональных данных,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соответствии с вышеуказанными целями</w:t>
      </w:r>
      <w:r w:rsidRPr="00211065">
        <w:rPr>
          <w:rFonts w:ascii="Times New Roman" w:eastAsia="Times New Roman" w:hAnsi="Times New Roman" w:cs="Times New Roman"/>
          <w:lang w:val="tt-RU" w:eastAsia="zh-CN"/>
        </w:rPr>
        <w:t xml:space="preserve">, а также передачу такой информации третьим лицам для </w:t>
      </w:r>
      <w:r w:rsidRPr="00211065">
        <w:rPr>
          <w:rFonts w:ascii="Times New Roman" w:hAnsi="Times New Roman" w:cs="Times New Roman"/>
        </w:rPr>
        <w:t>получения соответствующего вознаграждения в качестве победителя Конкурса в случае, если я/мой ребёнок</w:t>
      </w:r>
      <w:proofErr w:type="gramEnd"/>
      <w:r w:rsidRPr="00211065">
        <w:rPr>
          <w:rFonts w:ascii="Times New Roman" w:hAnsi="Times New Roman" w:cs="Times New Roman"/>
        </w:rPr>
        <w:t xml:space="preserve"> (подопечный) станет победителем в Конкурсе, в случаях установленных законодательством.</w:t>
      </w:r>
    </w:p>
    <w:p w:rsidR="00B90102" w:rsidRPr="00211065" w:rsidRDefault="00B90102" w:rsidP="00B90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1065">
        <w:rPr>
          <w:rFonts w:ascii="Times New Roman" w:hAnsi="Times New Roman" w:cs="Times New Roman"/>
        </w:rPr>
        <w:t>Настоящее согласие действует в течение 2 (двух) лет и может быть отозвано в любой момент по моему письменному заявлению.</w:t>
      </w:r>
    </w:p>
    <w:p w:rsidR="00B90102" w:rsidRPr="00211065" w:rsidRDefault="00B90102" w:rsidP="00B90102">
      <w:pPr>
        <w:spacing w:after="0" w:line="240" w:lineRule="auto"/>
        <w:rPr>
          <w:rFonts w:ascii="Times New Roman" w:hAnsi="Times New Roman" w:cs="Times New Roman"/>
        </w:rPr>
      </w:pPr>
    </w:p>
    <w:p w:rsidR="00B90102" w:rsidRPr="00211065" w:rsidRDefault="00B90102" w:rsidP="00B90102">
      <w:pPr>
        <w:spacing w:after="0" w:line="240" w:lineRule="auto"/>
        <w:rPr>
          <w:rFonts w:ascii="Times New Roman" w:hAnsi="Times New Roman" w:cs="Times New Roman"/>
        </w:rPr>
      </w:pPr>
      <w:r w:rsidRPr="00211065">
        <w:rPr>
          <w:rFonts w:ascii="Times New Roman" w:hAnsi="Times New Roman" w:cs="Times New Roman"/>
        </w:rPr>
        <w:t xml:space="preserve">                                   </w:t>
      </w:r>
      <w:r w:rsidRPr="00211065">
        <w:rPr>
          <w:rFonts w:ascii="Times New Roman" w:hAnsi="Times New Roman" w:cs="Times New Roman"/>
          <w:lang w:eastAsia="zh-CN"/>
        </w:rPr>
        <w:t xml:space="preserve">«___» _____________2022 г. </w:t>
      </w:r>
      <w:r w:rsidRPr="00211065">
        <w:rPr>
          <w:rFonts w:ascii="Times New Roman" w:hAnsi="Times New Roman" w:cs="Times New Roman"/>
          <w:u w:val="single"/>
        </w:rPr>
        <w:t xml:space="preserve"> </w:t>
      </w:r>
      <w:r w:rsidRPr="00211065">
        <w:rPr>
          <w:rFonts w:ascii="Times New Roman" w:hAnsi="Times New Roman" w:cs="Times New Roman"/>
        </w:rPr>
        <w:t>_______________/_________________________________</w:t>
      </w:r>
    </w:p>
    <w:p w:rsidR="006441DF" w:rsidRPr="00211065" w:rsidRDefault="00B90102" w:rsidP="00211065">
      <w:pPr>
        <w:spacing w:after="0" w:line="240" w:lineRule="auto"/>
        <w:rPr>
          <w:rStyle w:val="30pt"/>
          <w:rFonts w:eastAsiaTheme="minorHAnsi"/>
          <w:b w:val="0"/>
          <w:sz w:val="22"/>
          <w:szCs w:val="22"/>
        </w:rPr>
      </w:pPr>
      <w:r w:rsidRPr="0021106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11065">
        <w:rPr>
          <w:rFonts w:ascii="Times New Roman" w:hAnsi="Times New Roman" w:cs="Times New Roman"/>
          <w:i/>
          <w:iCs/>
        </w:rPr>
        <w:t>(подпись)                     (Ф.И.О (последнее – при наличии))</w:t>
      </w:r>
      <w:r w:rsidR="00C02A9E" w:rsidRPr="00211065">
        <w:rPr>
          <w:rStyle w:val="30pt"/>
          <w:rFonts w:eastAsiaTheme="minorHAnsi"/>
          <w:b w:val="0"/>
          <w:i/>
          <w:sz w:val="22"/>
          <w:szCs w:val="22"/>
          <w:lang w:val="tt-RU"/>
        </w:rPr>
        <w:t xml:space="preserve">  </w:t>
      </w:r>
    </w:p>
    <w:p w:rsidR="006441DF" w:rsidRDefault="006441DF" w:rsidP="006441DF">
      <w:pPr>
        <w:rPr>
          <w:lang w:val="tt-RU"/>
        </w:rPr>
      </w:pPr>
    </w:p>
    <w:p w:rsidR="00211065" w:rsidRDefault="007F4C46" w:rsidP="007F4C46">
      <w:pPr>
        <w:pStyle w:val="10"/>
        <w:keepNext/>
        <w:keepLines/>
        <w:shd w:val="clear" w:color="auto" w:fill="auto"/>
        <w:spacing w:after="0"/>
        <w:jc w:val="right"/>
        <w:rPr>
          <w:rStyle w:val="30pt"/>
          <w:rFonts w:eastAsiaTheme="minorHAnsi"/>
          <w:b w:val="0"/>
          <w:i/>
          <w:sz w:val="24"/>
          <w:szCs w:val="24"/>
          <w:lang w:val="tt-RU"/>
        </w:rPr>
      </w:pPr>
      <w:r>
        <w:rPr>
          <w:rStyle w:val="30pt"/>
          <w:rFonts w:eastAsiaTheme="minorHAnsi"/>
          <w:b w:val="0"/>
          <w:i/>
          <w:sz w:val="24"/>
          <w:szCs w:val="24"/>
          <w:lang w:val="tt-RU"/>
        </w:rPr>
        <w:t xml:space="preserve"> </w:t>
      </w:r>
    </w:p>
    <w:sectPr w:rsidR="00211065" w:rsidSect="002C2067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0B"/>
    <w:multiLevelType w:val="hybridMultilevel"/>
    <w:tmpl w:val="C9BE2BA2"/>
    <w:lvl w:ilvl="0" w:tplc="DB561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470651"/>
    <w:multiLevelType w:val="multilevel"/>
    <w:tmpl w:val="1A5A6B9C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3A50AB"/>
    <w:multiLevelType w:val="hybridMultilevel"/>
    <w:tmpl w:val="30D84EF2"/>
    <w:lvl w:ilvl="0" w:tplc="F558E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46D"/>
    <w:multiLevelType w:val="multilevel"/>
    <w:tmpl w:val="7DBC1C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1C71421"/>
    <w:multiLevelType w:val="multilevel"/>
    <w:tmpl w:val="F4BA180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7B56809"/>
    <w:multiLevelType w:val="multilevel"/>
    <w:tmpl w:val="C3FE76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DF"/>
    <w:rsid w:val="00000434"/>
    <w:rsid w:val="00050513"/>
    <w:rsid w:val="00065B9B"/>
    <w:rsid w:val="000A6BB7"/>
    <w:rsid w:val="000D0C98"/>
    <w:rsid w:val="000E0BA9"/>
    <w:rsid w:val="000E5728"/>
    <w:rsid w:val="001060F4"/>
    <w:rsid w:val="00107330"/>
    <w:rsid w:val="00111E4F"/>
    <w:rsid w:val="00131286"/>
    <w:rsid w:val="0018473F"/>
    <w:rsid w:val="00194F11"/>
    <w:rsid w:val="001B1D45"/>
    <w:rsid w:val="001C0A85"/>
    <w:rsid w:val="001F1022"/>
    <w:rsid w:val="002000A7"/>
    <w:rsid w:val="00211065"/>
    <w:rsid w:val="00212092"/>
    <w:rsid w:val="0022728E"/>
    <w:rsid w:val="00257992"/>
    <w:rsid w:val="00271F06"/>
    <w:rsid w:val="00286C29"/>
    <w:rsid w:val="00292B39"/>
    <w:rsid w:val="002A4B2E"/>
    <w:rsid w:val="002C2067"/>
    <w:rsid w:val="002D20C8"/>
    <w:rsid w:val="002E0A7A"/>
    <w:rsid w:val="00346984"/>
    <w:rsid w:val="003B5A03"/>
    <w:rsid w:val="003F2607"/>
    <w:rsid w:val="00404029"/>
    <w:rsid w:val="004604F0"/>
    <w:rsid w:val="0049101A"/>
    <w:rsid w:val="004A02D0"/>
    <w:rsid w:val="004A7A23"/>
    <w:rsid w:val="004B4F1F"/>
    <w:rsid w:val="004C3C92"/>
    <w:rsid w:val="00514684"/>
    <w:rsid w:val="0055004F"/>
    <w:rsid w:val="0058134E"/>
    <w:rsid w:val="005C11A8"/>
    <w:rsid w:val="005E444D"/>
    <w:rsid w:val="005F4124"/>
    <w:rsid w:val="005F758D"/>
    <w:rsid w:val="006441DF"/>
    <w:rsid w:val="006E3632"/>
    <w:rsid w:val="00734B5E"/>
    <w:rsid w:val="00786A72"/>
    <w:rsid w:val="0079483F"/>
    <w:rsid w:val="00794B7B"/>
    <w:rsid w:val="007F4C46"/>
    <w:rsid w:val="00830940"/>
    <w:rsid w:val="00834EBA"/>
    <w:rsid w:val="008816C1"/>
    <w:rsid w:val="008868CA"/>
    <w:rsid w:val="008D500A"/>
    <w:rsid w:val="00926203"/>
    <w:rsid w:val="00926340"/>
    <w:rsid w:val="00962B5D"/>
    <w:rsid w:val="009868B4"/>
    <w:rsid w:val="00987D0A"/>
    <w:rsid w:val="009A6FDE"/>
    <w:rsid w:val="009E1A0E"/>
    <w:rsid w:val="00A152C9"/>
    <w:rsid w:val="00A250E3"/>
    <w:rsid w:val="00A7357E"/>
    <w:rsid w:val="00A81EB5"/>
    <w:rsid w:val="00AB58FC"/>
    <w:rsid w:val="00B3035E"/>
    <w:rsid w:val="00B6433B"/>
    <w:rsid w:val="00B762B4"/>
    <w:rsid w:val="00B863C7"/>
    <w:rsid w:val="00B90102"/>
    <w:rsid w:val="00BA1FB0"/>
    <w:rsid w:val="00BB45BA"/>
    <w:rsid w:val="00BC125C"/>
    <w:rsid w:val="00BC1E3E"/>
    <w:rsid w:val="00BC212B"/>
    <w:rsid w:val="00BC5E2A"/>
    <w:rsid w:val="00BD6468"/>
    <w:rsid w:val="00C02A9E"/>
    <w:rsid w:val="00C4352A"/>
    <w:rsid w:val="00C540BA"/>
    <w:rsid w:val="00C54D15"/>
    <w:rsid w:val="00CA2F24"/>
    <w:rsid w:val="00CB6CC4"/>
    <w:rsid w:val="00CF0C41"/>
    <w:rsid w:val="00D26CAB"/>
    <w:rsid w:val="00D50DC9"/>
    <w:rsid w:val="00D64D20"/>
    <w:rsid w:val="00D67421"/>
    <w:rsid w:val="00D814C3"/>
    <w:rsid w:val="00DA0599"/>
    <w:rsid w:val="00DB071E"/>
    <w:rsid w:val="00E05153"/>
    <w:rsid w:val="00E35061"/>
    <w:rsid w:val="00E4396C"/>
    <w:rsid w:val="00E54A07"/>
    <w:rsid w:val="00E67B62"/>
    <w:rsid w:val="00E773C9"/>
    <w:rsid w:val="00EF7A5A"/>
    <w:rsid w:val="00F236A9"/>
    <w:rsid w:val="00F306C1"/>
    <w:rsid w:val="00F34B96"/>
    <w:rsid w:val="00F62CA9"/>
    <w:rsid w:val="00FB6885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1D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6441DF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441DF"/>
    <w:pPr>
      <w:shd w:val="clear" w:color="auto" w:fill="FFFFFF"/>
      <w:spacing w:after="120" w:line="322" w:lineRule="exact"/>
      <w:outlineLvl w:val="0"/>
    </w:pPr>
    <w:rPr>
      <w:spacing w:val="10"/>
      <w:sz w:val="25"/>
      <w:szCs w:val="25"/>
    </w:rPr>
  </w:style>
  <w:style w:type="character" w:customStyle="1" w:styleId="30pt">
    <w:name w:val="Основной текст (3) + Не полужирный;Интервал 0 pt"/>
    <w:rsid w:val="006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Заголовок №2 (3)_"/>
    <w:basedOn w:val="a0"/>
    <w:link w:val="230"/>
    <w:qFormat/>
    <w:rsid w:val="0079483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0">
    <w:name w:val="Заголовок №2 (3)"/>
    <w:basedOn w:val="a"/>
    <w:link w:val="23"/>
    <w:qFormat/>
    <w:rsid w:val="0079483F"/>
    <w:pPr>
      <w:widowControl w:val="0"/>
      <w:shd w:val="clear" w:color="auto" w:fill="FFFFFF"/>
      <w:suppressAutoHyphens/>
      <w:spacing w:before="360" w:after="0" w:line="32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styleId="a6">
    <w:name w:val="Hyperlink"/>
    <w:basedOn w:val="a0"/>
    <w:unhideWhenUsed/>
    <w:rsid w:val="00786A72"/>
    <w:rPr>
      <w:color w:val="0000FF" w:themeColor="hyperlink"/>
      <w:u w:val="single"/>
    </w:rPr>
  </w:style>
  <w:style w:type="character" w:customStyle="1" w:styleId="22">
    <w:name w:val="Заголовок №2 (2)_"/>
    <w:basedOn w:val="a0"/>
    <w:link w:val="220"/>
    <w:qFormat/>
    <w:rsid w:val="00C02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C02A9E"/>
    <w:pPr>
      <w:widowControl w:val="0"/>
      <w:shd w:val="clear" w:color="auto" w:fill="FFFFFF"/>
      <w:suppressAutoHyphens/>
      <w:spacing w:after="0" w:line="32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gizxaliko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-congress.org" TargetMode="External"/><Relationship Id="rId5" Type="http://schemas.openxmlformats.org/officeDocument/2006/relationships/hyperlink" Target="http://www.tatar-congr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</dc:creator>
  <cp:keywords/>
  <dc:description/>
  <cp:lastModifiedBy>Leysan</cp:lastModifiedBy>
  <cp:revision>49</cp:revision>
  <dcterms:created xsi:type="dcterms:W3CDTF">2021-08-18T08:11:00Z</dcterms:created>
  <dcterms:modified xsi:type="dcterms:W3CDTF">2022-10-28T08:13:00Z</dcterms:modified>
</cp:coreProperties>
</file>